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CBC8" w14:textId="77777777" w:rsidR="00656C40" w:rsidRPr="00952244" w:rsidRDefault="00656C40" w:rsidP="00656C40">
      <w:pPr>
        <w:spacing w:after="0" w:line="240" w:lineRule="auto"/>
        <w:jc w:val="center"/>
        <w:rPr>
          <w:rFonts w:ascii="Times New Roman" w:hAnsi="Times New Roman" w:cs="Times New Roman"/>
          <w:b/>
          <w:sz w:val="24"/>
          <w:szCs w:val="24"/>
        </w:rPr>
      </w:pPr>
      <w:r w:rsidRPr="00952244">
        <w:rPr>
          <w:rFonts w:ascii="Times New Roman" w:hAnsi="Times New Roman" w:cs="Times New Roman"/>
          <w:b/>
          <w:sz w:val="24"/>
          <w:szCs w:val="24"/>
        </w:rPr>
        <w:t xml:space="preserve">RICHIESTA PER L'ATTIVAZIONE DI UN ASSEGNO DI RICERCA </w:t>
      </w:r>
    </w:p>
    <w:p w14:paraId="2E156896" w14:textId="77777777" w:rsidR="00656C40" w:rsidRPr="00952244" w:rsidRDefault="00656C40" w:rsidP="00656C40">
      <w:pPr>
        <w:spacing w:after="0" w:line="240" w:lineRule="auto"/>
        <w:jc w:val="center"/>
        <w:rPr>
          <w:rFonts w:ascii="Times New Roman" w:hAnsi="Times New Roman" w:cs="Times New Roman"/>
          <w:b/>
          <w:sz w:val="24"/>
          <w:szCs w:val="24"/>
        </w:rPr>
      </w:pPr>
      <w:r w:rsidRPr="00952244">
        <w:rPr>
          <w:rFonts w:ascii="Times New Roman" w:hAnsi="Times New Roman" w:cs="Times New Roman"/>
          <w:b/>
          <w:sz w:val="24"/>
          <w:szCs w:val="24"/>
        </w:rPr>
        <w:t>Dipartimento di Scienze Aziendali – Università di Bologna</w:t>
      </w:r>
    </w:p>
    <w:p w14:paraId="065A0D6D" w14:textId="77777777" w:rsidR="00656C40" w:rsidRPr="00952244" w:rsidRDefault="00656C40" w:rsidP="00656C40">
      <w:pPr>
        <w:spacing w:after="0" w:line="240" w:lineRule="auto"/>
        <w:jc w:val="center"/>
        <w:rPr>
          <w:rFonts w:ascii="Times New Roman" w:hAnsi="Times New Roman" w:cs="Times New Roman"/>
          <w:b/>
          <w:sz w:val="24"/>
          <w:szCs w:val="24"/>
        </w:rPr>
      </w:pPr>
    </w:p>
    <w:p w14:paraId="47C1B449" w14:textId="77777777" w:rsidR="00952244" w:rsidRDefault="00952244" w:rsidP="00656C40">
      <w:pPr>
        <w:spacing w:after="0" w:line="240" w:lineRule="auto"/>
        <w:jc w:val="both"/>
        <w:rPr>
          <w:rFonts w:ascii="Times New Roman" w:hAnsi="Times New Roman" w:cs="Times New Roman"/>
          <w:b/>
          <w:sz w:val="24"/>
          <w:szCs w:val="24"/>
        </w:rPr>
      </w:pPr>
    </w:p>
    <w:p w14:paraId="6D2E3C5E" w14:textId="2B186E76" w:rsidR="00656C40" w:rsidRPr="00952244" w:rsidRDefault="00656C40" w:rsidP="00656C40">
      <w:pPr>
        <w:spacing w:after="0" w:line="240" w:lineRule="auto"/>
        <w:jc w:val="both"/>
        <w:rPr>
          <w:rFonts w:ascii="Times New Roman" w:hAnsi="Times New Roman" w:cs="Times New Roman"/>
          <w:sz w:val="24"/>
          <w:szCs w:val="24"/>
        </w:rPr>
      </w:pPr>
      <w:r w:rsidRPr="00952244">
        <w:rPr>
          <w:rFonts w:ascii="Times New Roman" w:hAnsi="Times New Roman" w:cs="Times New Roman"/>
          <w:b/>
          <w:sz w:val="24"/>
          <w:szCs w:val="24"/>
        </w:rPr>
        <w:t xml:space="preserve">Titolo italiano: </w:t>
      </w:r>
      <w:r w:rsidR="000C2B96">
        <w:rPr>
          <w:rFonts w:ascii="Times New Roman" w:hAnsi="Times New Roman" w:cs="Times New Roman"/>
          <w:sz w:val="24"/>
          <w:szCs w:val="24"/>
        </w:rPr>
        <w:t>Immigrazione</w:t>
      </w:r>
      <w:r w:rsidR="00A45976">
        <w:rPr>
          <w:rFonts w:ascii="Times New Roman" w:hAnsi="Times New Roman" w:cs="Times New Roman"/>
          <w:sz w:val="24"/>
          <w:szCs w:val="24"/>
        </w:rPr>
        <w:t xml:space="preserve"> </w:t>
      </w:r>
      <w:r w:rsidRPr="00952244">
        <w:rPr>
          <w:rFonts w:ascii="Times New Roman" w:hAnsi="Times New Roman" w:cs="Times New Roman"/>
          <w:sz w:val="24"/>
          <w:szCs w:val="24"/>
        </w:rPr>
        <w:t>e imprenditorialità</w:t>
      </w:r>
      <w:r w:rsidR="00A45976">
        <w:rPr>
          <w:rFonts w:ascii="Times New Roman" w:hAnsi="Times New Roman" w:cs="Times New Roman"/>
          <w:sz w:val="24"/>
          <w:szCs w:val="24"/>
        </w:rPr>
        <w:t xml:space="preserve"> in contesti innovativi</w:t>
      </w:r>
    </w:p>
    <w:p w14:paraId="21CED8E9" w14:textId="77777777" w:rsidR="00656C40" w:rsidRPr="00952244" w:rsidRDefault="00656C40" w:rsidP="00656C40">
      <w:pPr>
        <w:spacing w:after="0" w:line="240" w:lineRule="auto"/>
        <w:ind w:left="1416"/>
        <w:jc w:val="both"/>
        <w:rPr>
          <w:rFonts w:ascii="Times New Roman" w:hAnsi="Times New Roman" w:cs="Times New Roman"/>
          <w:sz w:val="24"/>
          <w:szCs w:val="24"/>
        </w:rPr>
      </w:pPr>
    </w:p>
    <w:p w14:paraId="176438BD" w14:textId="27382CAA" w:rsidR="00656C40" w:rsidRPr="00952244" w:rsidRDefault="00656C40" w:rsidP="00656C40">
      <w:pPr>
        <w:spacing w:after="0" w:line="240" w:lineRule="auto"/>
        <w:jc w:val="both"/>
        <w:rPr>
          <w:rFonts w:ascii="Times New Roman" w:hAnsi="Times New Roman" w:cs="Times New Roman"/>
          <w:b/>
          <w:sz w:val="24"/>
          <w:szCs w:val="24"/>
        </w:rPr>
      </w:pPr>
      <w:r w:rsidRPr="00952244">
        <w:rPr>
          <w:rFonts w:ascii="Times New Roman" w:hAnsi="Times New Roman" w:cs="Times New Roman"/>
          <w:b/>
          <w:sz w:val="24"/>
          <w:szCs w:val="24"/>
        </w:rPr>
        <w:t xml:space="preserve">Titolo inglese: </w:t>
      </w:r>
      <w:proofErr w:type="spellStart"/>
      <w:r w:rsidR="000C2B96">
        <w:rPr>
          <w:rFonts w:ascii="Times New Roman" w:hAnsi="Times New Roman" w:cs="Times New Roman"/>
          <w:sz w:val="24"/>
          <w:szCs w:val="24"/>
        </w:rPr>
        <w:t>I</w:t>
      </w:r>
      <w:r w:rsidR="00A45976">
        <w:rPr>
          <w:rFonts w:ascii="Times New Roman" w:hAnsi="Times New Roman" w:cs="Times New Roman"/>
          <w:sz w:val="24"/>
          <w:szCs w:val="24"/>
        </w:rPr>
        <w:t>mmigration</w:t>
      </w:r>
      <w:proofErr w:type="spellEnd"/>
      <w:r w:rsidR="00A45976">
        <w:rPr>
          <w:rFonts w:ascii="Times New Roman" w:hAnsi="Times New Roman" w:cs="Times New Roman"/>
          <w:sz w:val="24"/>
          <w:szCs w:val="24"/>
        </w:rPr>
        <w:t xml:space="preserve"> and </w:t>
      </w:r>
      <w:proofErr w:type="spellStart"/>
      <w:r w:rsidR="00A45976">
        <w:rPr>
          <w:rFonts w:ascii="Times New Roman" w:hAnsi="Times New Roman" w:cs="Times New Roman"/>
          <w:sz w:val="24"/>
          <w:szCs w:val="24"/>
        </w:rPr>
        <w:t>entrepreneurship</w:t>
      </w:r>
      <w:proofErr w:type="spellEnd"/>
      <w:r w:rsidR="00A45976">
        <w:rPr>
          <w:rFonts w:ascii="Times New Roman" w:hAnsi="Times New Roman" w:cs="Times New Roman"/>
          <w:sz w:val="24"/>
          <w:szCs w:val="24"/>
        </w:rPr>
        <w:t xml:space="preserve"> in innovative </w:t>
      </w:r>
      <w:proofErr w:type="spellStart"/>
      <w:r w:rsidR="00A45976">
        <w:rPr>
          <w:rFonts w:ascii="Times New Roman" w:hAnsi="Times New Roman" w:cs="Times New Roman"/>
          <w:sz w:val="24"/>
          <w:szCs w:val="24"/>
        </w:rPr>
        <w:t>contexts</w:t>
      </w:r>
      <w:proofErr w:type="spellEnd"/>
    </w:p>
    <w:p w14:paraId="7AE1792F" w14:textId="77777777" w:rsidR="00656C40" w:rsidRPr="00952244" w:rsidRDefault="00656C40" w:rsidP="00656C40">
      <w:pPr>
        <w:spacing w:after="0" w:line="240" w:lineRule="auto"/>
        <w:jc w:val="both"/>
        <w:rPr>
          <w:rFonts w:ascii="Times New Roman" w:hAnsi="Times New Roman" w:cs="Times New Roman"/>
          <w:sz w:val="24"/>
          <w:szCs w:val="24"/>
        </w:rPr>
      </w:pPr>
    </w:p>
    <w:p w14:paraId="36F2E7B3" w14:textId="3B356916" w:rsidR="00656C40" w:rsidRPr="00952244" w:rsidRDefault="00656C40" w:rsidP="00656C40">
      <w:pPr>
        <w:spacing w:after="0" w:line="240" w:lineRule="auto"/>
        <w:jc w:val="both"/>
        <w:rPr>
          <w:rFonts w:ascii="Times New Roman" w:hAnsi="Times New Roman" w:cs="Times New Roman"/>
          <w:b/>
          <w:i/>
          <w:sz w:val="24"/>
          <w:szCs w:val="24"/>
        </w:rPr>
      </w:pPr>
      <w:r w:rsidRPr="00952244">
        <w:rPr>
          <w:rFonts w:ascii="Times New Roman" w:hAnsi="Times New Roman" w:cs="Times New Roman"/>
          <w:b/>
          <w:sz w:val="24"/>
          <w:szCs w:val="24"/>
        </w:rPr>
        <w:t xml:space="preserve">Acronimo di progetto: </w:t>
      </w:r>
      <w:r w:rsidR="00A45976">
        <w:rPr>
          <w:rFonts w:ascii="Times New Roman" w:hAnsi="Times New Roman" w:cs="Times New Roman"/>
          <w:i/>
          <w:sz w:val="24"/>
          <w:szCs w:val="24"/>
        </w:rPr>
        <w:t>MIGENT</w:t>
      </w:r>
    </w:p>
    <w:p w14:paraId="1FAF9FF6" w14:textId="77777777" w:rsidR="00656C40" w:rsidRPr="00952244" w:rsidRDefault="00656C40" w:rsidP="00656C40">
      <w:pPr>
        <w:spacing w:after="0" w:line="240" w:lineRule="auto"/>
        <w:ind w:left="1416"/>
        <w:jc w:val="both"/>
        <w:rPr>
          <w:rFonts w:ascii="Times New Roman" w:hAnsi="Times New Roman" w:cs="Times New Roman"/>
          <w:sz w:val="24"/>
          <w:szCs w:val="24"/>
        </w:rPr>
      </w:pPr>
    </w:p>
    <w:p w14:paraId="2F98635B" w14:textId="77777777" w:rsidR="00656C40" w:rsidRPr="00952244" w:rsidRDefault="00656C40" w:rsidP="00656C40">
      <w:pPr>
        <w:spacing w:after="0" w:line="240" w:lineRule="auto"/>
        <w:rPr>
          <w:rFonts w:ascii="Times New Roman" w:hAnsi="Times New Roman" w:cs="Times New Roman"/>
          <w:sz w:val="24"/>
          <w:szCs w:val="24"/>
        </w:rPr>
      </w:pPr>
      <w:r w:rsidRPr="00952244">
        <w:rPr>
          <w:rFonts w:ascii="Times New Roman" w:hAnsi="Times New Roman" w:cs="Times New Roman"/>
          <w:b/>
          <w:sz w:val="24"/>
          <w:szCs w:val="24"/>
        </w:rPr>
        <w:t xml:space="preserve">Tutor: </w:t>
      </w:r>
      <w:r w:rsidRPr="00952244">
        <w:rPr>
          <w:rFonts w:ascii="Times New Roman" w:hAnsi="Times New Roman" w:cs="Times New Roman"/>
          <w:sz w:val="24"/>
          <w:szCs w:val="24"/>
        </w:rPr>
        <w:t>Daniela Bolzani</w:t>
      </w:r>
    </w:p>
    <w:p w14:paraId="04285C60" w14:textId="77777777" w:rsidR="00656C40" w:rsidRPr="00952244" w:rsidRDefault="00656C40" w:rsidP="00656C40">
      <w:pPr>
        <w:spacing w:after="0" w:line="240" w:lineRule="auto"/>
        <w:rPr>
          <w:rFonts w:ascii="Times New Roman" w:hAnsi="Times New Roman" w:cs="Times New Roman"/>
          <w:sz w:val="24"/>
          <w:szCs w:val="24"/>
        </w:rPr>
      </w:pPr>
    </w:p>
    <w:p w14:paraId="1B6C78D6" w14:textId="77777777" w:rsidR="00656C40" w:rsidRPr="00952244" w:rsidRDefault="00656C40" w:rsidP="00656C40">
      <w:pPr>
        <w:spacing w:after="0" w:line="240" w:lineRule="auto"/>
        <w:rPr>
          <w:rFonts w:ascii="Times New Roman" w:hAnsi="Times New Roman" w:cs="Times New Roman"/>
          <w:sz w:val="24"/>
          <w:szCs w:val="24"/>
        </w:rPr>
      </w:pPr>
      <w:r w:rsidRPr="00952244">
        <w:rPr>
          <w:rFonts w:ascii="Times New Roman" w:hAnsi="Times New Roman" w:cs="Times New Roman"/>
          <w:b/>
          <w:sz w:val="24"/>
          <w:szCs w:val="24"/>
        </w:rPr>
        <w:t>E-mail:</w:t>
      </w:r>
      <w:r w:rsidRPr="00952244">
        <w:rPr>
          <w:rFonts w:ascii="Times New Roman" w:hAnsi="Times New Roman" w:cs="Times New Roman"/>
          <w:sz w:val="24"/>
          <w:szCs w:val="24"/>
        </w:rPr>
        <w:t xml:space="preserve"> </w:t>
      </w:r>
      <w:hyperlink r:id="rId7" w:history="1">
        <w:r w:rsidRPr="00952244">
          <w:rPr>
            <w:rStyle w:val="Collegamentoipertestuale"/>
            <w:rFonts w:ascii="Times New Roman" w:hAnsi="Times New Roman" w:cs="Times New Roman"/>
            <w:sz w:val="24"/>
            <w:szCs w:val="24"/>
          </w:rPr>
          <w:t>daniela.bolzani@unibo.it</w:t>
        </w:r>
      </w:hyperlink>
      <w:r w:rsidRPr="00952244">
        <w:rPr>
          <w:rFonts w:ascii="Times New Roman" w:hAnsi="Times New Roman" w:cs="Times New Roman"/>
          <w:sz w:val="24"/>
          <w:szCs w:val="24"/>
        </w:rPr>
        <w:t xml:space="preserve"> </w:t>
      </w:r>
    </w:p>
    <w:p w14:paraId="2B6478CB" w14:textId="77777777" w:rsidR="00656C40" w:rsidRPr="00952244" w:rsidRDefault="00656C40" w:rsidP="00656C40">
      <w:pPr>
        <w:spacing w:after="0" w:line="240" w:lineRule="auto"/>
        <w:rPr>
          <w:rFonts w:ascii="Times New Roman" w:hAnsi="Times New Roman" w:cs="Times New Roman"/>
          <w:sz w:val="24"/>
          <w:szCs w:val="24"/>
        </w:rPr>
      </w:pPr>
    </w:p>
    <w:p w14:paraId="487ACF6C" w14:textId="77777777" w:rsidR="00656C40" w:rsidRPr="00952244" w:rsidRDefault="00656C40" w:rsidP="00656C40">
      <w:pPr>
        <w:spacing w:after="0" w:line="240" w:lineRule="auto"/>
        <w:rPr>
          <w:rFonts w:ascii="Times New Roman" w:hAnsi="Times New Roman" w:cs="Times New Roman"/>
          <w:sz w:val="24"/>
          <w:szCs w:val="24"/>
        </w:rPr>
      </w:pPr>
      <w:r w:rsidRPr="00952244">
        <w:rPr>
          <w:rFonts w:ascii="Times New Roman" w:hAnsi="Times New Roman" w:cs="Times New Roman"/>
          <w:b/>
          <w:sz w:val="24"/>
          <w:szCs w:val="24"/>
        </w:rPr>
        <w:t>Settore scientifico disciplinare:</w:t>
      </w:r>
      <w:r w:rsidRPr="00952244">
        <w:rPr>
          <w:rFonts w:ascii="Times New Roman" w:hAnsi="Times New Roman" w:cs="Times New Roman"/>
          <w:sz w:val="24"/>
          <w:szCs w:val="24"/>
        </w:rPr>
        <w:t xml:space="preserve"> SECS-P/08</w:t>
      </w:r>
    </w:p>
    <w:p w14:paraId="2A744D9C" w14:textId="77777777" w:rsidR="00656C40" w:rsidRPr="00952244" w:rsidRDefault="00656C40" w:rsidP="00656C40">
      <w:pPr>
        <w:spacing w:after="0" w:line="240" w:lineRule="auto"/>
        <w:rPr>
          <w:rFonts w:ascii="Times New Roman" w:hAnsi="Times New Roman" w:cs="Times New Roman"/>
          <w:sz w:val="24"/>
          <w:szCs w:val="24"/>
        </w:rPr>
      </w:pPr>
    </w:p>
    <w:p w14:paraId="4AD21850" w14:textId="356E7C87" w:rsidR="00656C40" w:rsidRPr="00952244" w:rsidRDefault="00656C40" w:rsidP="00656C40">
      <w:pPr>
        <w:spacing w:after="0" w:line="240" w:lineRule="auto"/>
        <w:rPr>
          <w:rFonts w:ascii="Times New Roman" w:hAnsi="Times New Roman" w:cs="Times New Roman"/>
          <w:sz w:val="24"/>
          <w:szCs w:val="24"/>
        </w:rPr>
      </w:pPr>
      <w:r w:rsidRPr="00952244">
        <w:rPr>
          <w:rFonts w:ascii="Times New Roman" w:hAnsi="Times New Roman" w:cs="Times New Roman"/>
          <w:b/>
          <w:sz w:val="24"/>
          <w:szCs w:val="24"/>
        </w:rPr>
        <w:t>Durata del piano formativo:</w:t>
      </w:r>
      <w:r w:rsidRPr="00952244">
        <w:rPr>
          <w:rFonts w:ascii="Times New Roman" w:hAnsi="Times New Roman" w:cs="Times New Roman"/>
          <w:sz w:val="24"/>
          <w:szCs w:val="24"/>
        </w:rPr>
        <w:t xml:space="preserve"> </w:t>
      </w:r>
      <w:r w:rsidR="00A45976">
        <w:rPr>
          <w:rFonts w:ascii="Times New Roman" w:hAnsi="Times New Roman" w:cs="Times New Roman"/>
          <w:sz w:val="24"/>
          <w:szCs w:val="24"/>
        </w:rPr>
        <w:t>24</w:t>
      </w:r>
      <w:r w:rsidRPr="00952244">
        <w:rPr>
          <w:rFonts w:ascii="Times New Roman" w:hAnsi="Times New Roman" w:cs="Times New Roman"/>
          <w:sz w:val="24"/>
          <w:szCs w:val="24"/>
        </w:rPr>
        <w:t xml:space="preserve"> mesi</w:t>
      </w:r>
    </w:p>
    <w:p w14:paraId="78FB8934" w14:textId="77777777" w:rsidR="00656C40" w:rsidRPr="00952244" w:rsidRDefault="00656C40" w:rsidP="00656C40">
      <w:pPr>
        <w:spacing w:after="0" w:line="240" w:lineRule="auto"/>
        <w:rPr>
          <w:rFonts w:ascii="Times New Roman" w:hAnsi="Times New Roman" w:cs="Times New Roman"/>
          <w:sz w:val="24"/>
          <w:szCs w:val="24"/>
        </w:rPr>
      </w:pPr>
    </w:p>
    <w:p w14:paraId="64CB8F6B" w14:textId="77777777" w:rsidR="00656C40" w:rsidRPr="00952244" w:rsidRDefault="00656C40" w:rsidP="00656C40">
      <w:pPr>
        <w:spacing w:after="0" w:line="240" w:lineRule="auto"/>
        <w:rPr>
          <w:rFonts w:ascii="Times New Roman" w:hAnsi="Times New Roman" w:cs="Times New Roman"/>
          <w:sz w:val="24"/>
          <w:szCs w:val="24"/>
        </w:rPr>
      </w:pPr>
      <w:r w:rsidRPr="00952244">
        <w:rPr>
          <w:rFonts w:ascii="Times New Roman" w:hAnsi="Times New Roman" w:cs="Times New Roman"/>
          <w:b/>
          <w:sz w:val="24"/>
          <w:szCs w:val="24"/>
        </w:rPr>
        <w:t>Sede della ricerca:</w:t>
      </w:r>
      <w:r w:rsidRPr="00952244">
        <w:rPr>
          <w:rFonts w:ascii="Times New Roman" w:hAnsi="Times New Roman" w:cs="Times New Roman"/>
          <w:sz w:val="24"/>
          <w:szCs w:val="24"/>
        </w:rPr>
        <w:t xml:space="preserve"> </w:t>
      </w:r>
      <w:proofErr w:type="spellStart"/>
      <w:r w:rsidRPr="00952244">
        <w:rPr>
          <w:rFonts w:ascii="Times New Roman" w:hAnsi="Times New Roman" w:cs="Times New Roman"/>
          <w:sz w:val="24"/>
          <w:szCs w:val="24"/>
        </w:rPr>
        <w:t>DiSA</w:t>
      </w:r>
      <w:proofErr w:type="spellEnd"/>
      <w:r w:rsidRPr="00952244">
        <w:rPr>
          <w:rFonts w:ascii="Times New Roman" w:hAnsi="Times New Roman" w:cs="Times New Roman"/>
          <w:sz w:val="24"/>
          <w:szCs w:val="24"/>
        </w:rPr>
        <w:t xml:space="preserve"> - Università di Bologna</w:t>
      </w:r>
    </w:p>
    <w:p w14:paraId="7049DBB4" w14:textId="77777777" w:rsidR="00656C40" w:rsidRPr="00952244" w:rsidRDefault="00656C40" w:rsidP="00656C40">
      <w:pPr>
        <w:spacing w:after="0" w:line="240" w:lineRule="auto"/>
        <w:rPr>
          <w:rFonts w:ascii="Times New Roman" w:hAnsi="Times New Roman" w:cs="Times New Roman"/>
          <w:sz w:val="24"/>
          <w:szCs w:val="24"/>
        </w:rPr>
      </w:pPr>
    </w:p>
    <w:p w14:paraId="5C7E6E71" w14:textId="6AB18B7A" w:rsidR="00656C40" w:rsidRPr="00952244" w:rsidRDefault="00656C40" w:rsidP="00656C40">
      <w:pPr>
        <w:spacing w:after="0" w:line="240" w:lineRule="auto"/>
        <w:rPr>
          <w:rFonts w:ascii="Times New Roman" w:hAnsi="Times New Roman" w:cs="Times New Roman"/>
          <w:sz w:val="24"/>
          <w:szCs w:val="24"/>
        </w:rPr>
      </w:pPr>
      <w:r w:rsidRPr="00952244">
        <w:rPr>
          <w:rFonts w:ascii="Times New Roman" w:hAnsi="Times New Roman" w:cs="Times New Roman"/>
          <w:b/>
          <w:sz w:val="24"/>
          <w:szCs w:val="24"/>
        </w:rPr>
        <w:t>Co-finanziamento:</w:t>
      </w:r>
      <w:r w:rsidRPr="00952244">
        <w:rPr>
          <w:rFonts w:ascii="Times New Roman" w:hAnsi="Times New Roman" w:cs="Times New Roman"/>
          <w:sz w:val="24"/>
          <w:szCs w:val="24"/>
        </w:rPr>
        <w:t xml:space="preserve"> </w:t>
      </w:r>
      <w:r w:rsidR="00CC6D5A">
        <w:rPr>
          <w:rFonts w:ascii="Times New Roman" w:hAnsi="Times New Roman" w:cs="Times New Roman"/>
          <w:sz w:val="24"/>
          <w:szCs w:val="24"/>
        </w:rPr>
        <w:t xml:space="preserve">€ </w:t>
      </w:r>
      <w:r w:rsidR="00A45976">
        <w:rPr>
          <w:rFonts w:ascii="Times New Roman" w:hAnsi="Times New Roman" w:cs="Times New Roman"/>
          <w:sz w:val="24"/>
          <w:szCs w:val="24"/>
        </w:rPr>
        <w:t xml:space="preserve">15,000 </w:t>
      </w:r>
    </w:p>
    <w:p w14:paraId="795FCE2C" w14:textId="77777777" w:rsidR="00656C40" w:rsidRPr="00952244" w:rsidRDefault="00656C40" w:rsidP="00656C40">
      <w:pPr>
        <w:spacing w:after="0" w:line="240" w:lineRule="auto"/>
        <w:rPr>
          <w:rFonts w:ascii="Times New Roman" w:hAnsi="Times New Roman" w:cs="Times New Roman"/>
          <w:sz w:val="24"/>
          <w:szCs w:val="24"/>
        </w:rPr>
      </w:pPr>
    </w:p>
    <w:p w14:paraId="6B75681D" w14:textId="513D5E78" w:rsidR="00656C40" w:rsidRPr="00952244" w:rsidRDefault="00656C40" w:rsidP="00656C40">
      <w:pPr>
        <w:spacing w:after="0" w:line="240" w:lineRule="auto"/>
        <w:jc w:val="both"/>
        <w:rPr>
          <w:rFonts w:ascii="Times New Roman" w:hAnsi="Times New Roman" w:cs="Times New Roman"/>
          <w:b/>
          <w:sz w:val="24"/>
          <w:szCs w:val="24"/>
        </w:rPr>
      </w:pPr>
      <w:r w:rsidRPr="00952244">
        <w:rPr>
          <w:rFonts w:ascii="Times New Roman" w:hAnsi="Times New Roman" w:cs="Times New Roman"/>
          <w:b/>
          <w:sz w:val="24"/>
          <w:szCs w:val="24"/>
        </w:rPr>
        <w:t xml:space="preserve">Progetto di riferimento: </w:t>
      </w:r>
      <w:r w:rsidRPr="00952244">
        <w:rPr>
          <w:rFonts w:ascii="Times New Roman" w:hAnsi="Times New Roman" w:cs="Times New Roman"/>
          <w:sz w:val="24"/>
          <w:szCs w:val="24"/>
        </w:rPr>
        <w:t xml:space="preserve">MIG.EN.CUBE – </w:t>
      </w:r>
      <w:proofErr w:type="spellStart"/>
      <w:r w:rsidRPr="00952244">
        <w:rPr>
          <w:rFonts w:ascii="Times New Roman" w:hAnsi="Times New Roman" w:cs="Times New Roman"/>
          <w:sz w:val="24"/>
          <w:szCs w:val="24"/>
        </w:rPr>
        <w:t>fostering</w:t>
      </w:r>
      <w:proofErr w:type="spellEnd"/>
      <w:r w:rsidRPr="00952244">
        <w:rPr>
          <w:rFonts w:ascii="Times New Roman" w:hAnsi="Times New Roman" w:cs="Times New Roman"/>
          <w:sz w:val="24"/>
          <w:szCs w:val="24"/>
        </w:rPr>
        <w:t xml:space="preserve"> </w:t>
      </w:r>
      <w:proofErr w:type="spellStart"/>
      <w:r w:rsidRPr="00952244">
        <w:rPr>
          <w:rFonts w:ascii="Times New Roman" w:hAnsi="Times New Roman" w:cs="Times New Roman"/>
          <w:sz w:val="24"/>
          <w:szCs w:val="24"/>
        </w:rPr>
        <w:t>MIGrant</w:t>
      </w:r>
      <w:proofErr w:type="spellEnd"/>
      <w:r w:rsidRPr="00952244">
        <w:rPr>
          <w:rFonts w:ascii="Times New Roman" w:hAnsi="Times New Roman" w:cs="Times New Roman"/>
          <w:sz w:val="24"/>
          <w:szCs w:val="24"/>
        </w:rPr>
        <w:t xml:space="preserve"> </w:t>
      </w:r>
      <w:proofErr w:type="spellStart"/>
      <w:r w:rsidRPr="00952244">
        <w:rPr>
          <w:rFonts w:ascii="Times New Roman" w:hAnsi="Times New Roman" w:cs="Times New Roman"/>
          <w:sz w:val="24"/>
          <w:szCs w:val="24"/>
        </w:rPr>
        <w:t>ENtrepreneurship</w:t>
      </w:r>
      <w:proofErr w:type="spellEnd"/>
      <w:r w:rsidRPr="00952244">
        <w:rPr>
          <w:rFonts w:ascii="Times New Roman" w:hAnsi="Times New Roman" w:cs="Times New Roman"/>
          <w:sz w:val="24"/>
          <w:szCs w:val="24"/>
        </w:rPr>
        <w:t xml:space="preserve"> </w:t>
      </w:r>
      <w:proofErr w:type="spellStart"/>
      <w:r w:rsidRPr="00952244">
        <w:rPr>
          <w:rFonts w:ascii="Times New Roman" w:hAnsi="Times New Roman" w:cs="Times New Roman"/>
          <w:sz w:val="24"/>
          <w:szCs w:val="24"/>
        </w:rPr>
        <w:t>inCUBation</w:t>
      </w:r>
      <w:proofErr w:type="spellEnd"/>
      <w:r w:rsidRPr="00952244">
        <w:rPr>
          <w:rFonts w:ascii="Times New Roman" w:hAnsi="Times New Roman" w:cs="Times New Roman"/>
          <w:sz w:val="24"/>
          <w:szCs w:val="24"/>
        </w:rPr>
        <w:t xml:space="preserve"> in Europe (EU Erasmus+, referente scientifico Daniela Bolzani)</w:t>
      </w:r>
      <w:r w:rsidR="00601CEE">
        <w:rPr>
          <w:rFonts w:ascii="Times New Roman" w:hAnsi="Times New Roman" w:cs="Times New Roman"/>
          <w:sz w:val="24"/>
          <w:szCs w:val="24"/>
        </w:rPr>
        <w:t xml:space="preserve"> (descrizione in Appendi</w:t>
      </w:r>
      <w:r w:rsidR="00A45976">
        <w:rPr>
          <w:rFonts w:ascii="Times New Roman" w:hAnsi="Times New Roman" w:cs="Times New Roman"/>
          <w:sz w:val="24"/>
          <w:szCs w:val="24"/>
        </w:rPr>
        <w:t>ce</w:t>
      </w:r>
      <w:r w:rsidR="00601CEE">
        <w:rPr>
          <w:rFonts w:ascii="Times New Roman" w:hAnsi="Times New Roman" w:cs="Times New Roman"/>
          <w:sz w:val="24"/>
          <w:szCs w:val="24"/>
        </w:rPr>
        <w:t xml:space="preserve"> 1)</w:t>
      </w:r>
    </w:p>
    <w:p w14:paraId="122823BD" w14:textId="77777777" w:rsidR="00656C40" w:rsidRPr="00802A48" w:rsidRDefault="00656C40" w:rsidP="00656C40">
      <w:pPr>
        <w:spacing w:after="0" w:line="240" w:lineRule="auto"/>
        <w:rPr>
          <w:rFonts w:ascii="Times" w:hAnsi="Times"/>
          <w:b/>
        </w:rPr>
      </w:pPr>
    </w:p>
    <w:p w14:paraId="28EFBF3C" w14:textId="77777777" w:rsidR="000C39CC" w:rsidRPr="00952244" w:rsidRDefault="00656C40" w:rsidP="00952244">
      <w:pPr>
        <w:spacing w:after="120" w:line="360" w:lineRule="auto"/>
        <w:rPr>
          <w:rFonts w:ascii="Times New Roman" w:hAnsi="Times New Roman" w:cs="Times New Roman"/>
          <w:b/>
          <w:sz w:val="24"/>
          <w:szCs w:val="24"/>
          <w:lang w:val="en-US"/>
        </w:rPr>
      </w:pPr>
      <w:r w:rsidRPr="00A45976">
        <w:rPr>
          <w:rFonts w:ascii="Times New Roman" w:hAnsi="Times New Roman" w:cs="Times New Roman"/>
          <w:b/>
          <w:bCs/>
          <w:noProof/>
          <w:color w:val="002060"/>
          <w:sz w:val="36"/>
          <w:szCs w:val="36"/>
        </w:rPr>
        <w:br w:type="page"/>
      </w:r>
      <w:r w:rsidR="000C39CC" w:rsidRPr="00952244">
        <w:rPr>
          <w:rFonts w:ascii="Times New Roman" w:hAnsi="Times New Roman" w:cs="Times New Roman"/>
          <w:b/>
          <w:sz w:val="24"/>
          <w:szCs w:val="24"/>
          <w:lang w:val="en-US"/>
        </w:rPr>
        <w:lastRenderedPageBreak/>
        <w:t xml:space="preserve">1. </w:t>
      </w:r>
      <w:r w:rsidR="0075659E" w:rsidRPr="00952244">
        <w:rPr>
          <w:rFonts w:ascii="Times New Roman" w:hAnsi="Times New Roman" w:cs="Times New Roman"/>
          <w:b/>
          <w:sz w:val="24"/>
          <w:szCs w:val="24"/>
          <w:lang w:val="en-US"/>
        </w:rPr>
        <w:t>Motivation and background</w:t>
      </w:r>
      <w:r w:rsidR="000C39CC" w:rsidRPr="00952244">
        <w:rPr>
          <w:rFonts w:ascii="Times New Roman" w:hAnsi="Times New Roman" w:cs="Times New Roman"/>
          <w:b/>
          <w:sz w:val="24"/>
          <w:szCs w:val="24"/>
          <w:lang w:val="en-US"/>
        </w:rPr>
        <w:t xml:space="preserve"> </w:t>
      </w:r>
      <w:r w:rsidR="0075659E" w:rsidRPr="00952244">
        <w:rPr>
          <w:rFonts w:ascii="Times New Roman" w:hAnsi="Times New Roman" w:cs="Times New Roman"/>
          <w:b/>
          <w:sz w:val="24"/>
          <w:szCs w:val="24"/>
          <w:lang w:val="en-US"/>
        </w:rPr>
        <w:t>of the research project</w:t>
      </w:r>
    </w:p>
    <w:p w14:paraId="108835C5" w14:textId="77777777" w:rsidR="008C12C0" w:rsidRPr="00952244" w:rsidRDefault="00952244" w:rsidP="008C12C0">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75659E" w:rsidRPr="00952244">
        <w:rPr>
          <w:rFonts w:ascii="Times New Roman" w:hAnsi="Times New Roman" w:cs="Times New Roman"/>
          <w:sz w:val="24"/>
          <w:szCs w:val="24"/>
          <w:lang w:val="en-US"/>
        </w:rPr>
        <w:t>he number of people moving around the world has increased constantly over the last decades</w:t>
      </w:r>
      <w:r>
        <w:rPr>
          <w:rFonts w:ascii="Times New Roman" w:hAnsi="Times New Roman" w:cs="Times New Roman"/>
          <w:sz w:val="24"/>
          <w:szCs w:val="24"/>
          <w:lang w:val="en-US"/>
        </w:rPr>
        <w:t xml:space="preserve">, with the most recent estimates highlighting that </w:t>
      </w:r>
      <w:r w:rsidRPr="00952244">
        <w:rPr>
          <w:rFonts w:ascii="Times New Roman" w:hAnsi="Times New Roman" w:cs="Times New Roman"/>
          <w:sz w:val="24"/>
          <w:szCs w:val="24"/>
          <w:lang w:val="en-US"/>
        </w:rPr>
        <w:t>the total number of international migrants is 271.6 million, representing nearly 3.5% of the total world population</w:t>
      </w:r>
      <w:r w:rsidR="0075659E" w:rsidRPr="00952244">
        <w:rPr>
          <w:rFonts w:ascii="Times New Roman" w:hAnsi="Times New Roman" w:cs="Times New Roman"/>
          <w:sz w:val="24"/>
          <w:szCs w:val="24"/>
          <w:lang w:val="en-US"/>
        </w:rPr>
        <w:t xml:space="preserve"> (UN DESA, 2019)</w:t>
      </w:r>
      <w:r>
        <w:rPr>
          <w:rFonts w:ascii="Times New Roman" w:hAnsi="Times New Roman" w:cs="Times New Roman"/>
          <w:sz w:val="24"/>
          <w:szCs w:val="24"/>
          <w:lang w:val="en-US"/>
        </w:rPr>
        <w:t xml:space="preserve">. </w:t>
      </w:r>
      <w:r w:rsidR="008C12C0" w:rsidRPr="00952244">
        <w:rPr>
          <w:rFonts w:ascii="Times New Roman" w:hAnsi="Times New Roman" w:cs="Times New Roman"/>
          <w:sz w:val="24"/>
          <w:szCs w:val="24"/>
          <w:lang w:val="en-US"/>
        </w:rPr>
        <w:t>In this global scenario, Europe, counting around 82.3 million migrants, has become one of the most important destination regions for international migrants (UN DESA, 2019).</w:t>
      </w:r>
    </w:p>
    <w:p w14:paraId="5483794B" w14:textId="77777777" w:rsidR="008C12C0" w:rsidRDefault="00952244" w:rsidP="00711925">
      <w:pPr>
        <w:spacing w:after="120" w:line="360" w:lineRule="auto"/>
        <w:ind w:firstLine="426"/>
        <w:jc w:val="both"/>
        <w:rPr>
          <w:rFonts w:ascii="Times New Roman" w:hAnsi="Times New Roman" w:cs="Times New Roman"/>
          <w:sz w:val="24"/>
          <w:szCs w:val="24"/>
          <w:lang w:val="en-US"/>
        </w:rPr>
      </w:pPr>
      <w:r w:rsidRPr="00952244">
        <w:rPr>
          <w:rFonts w:ascii="Times New Roman" w:hAnsi="Times New Roman" w:cs="Times New Roman"/>
          <w:sz w:val="24"/>
          <w:szCs w:val="24"/>
          <w:lang w:val="en-US"/>
        </w:rPr>
        <w:t>Researchers and policy-makers</w:t>
      </w:r>
      <w:r w:rsidR="00040756">
        <w:rPr>
          <w:rFonts w:ascii="Times New Roman" w:hAnsi="Times New Roman" w:cs="Times New Roman"/>
          <w:sz w:val="24"/>
          <w:szCs w:val="24"/>
          <w:lang w:val="en-US"/>
        </w:rPr>
        <w:t xml:space="preserve"> </w:t>
      </w:r>
      <w:r w:rsidRPr="00952244">
        <w:rPr>
          <w:rFonts w:ascii="Times New Roman" w:hAnsi="Times New Roman" w:cs="Times New Roman"/>
          <w:sz w:val="24"/>
          <w:szCs w:val="24"/>
          <w:lang w:val="en-US"/>
        </w:rPr>
        <w:t>have been interested in the entrepreneurial activities carried out by migrants since the late 1970s</w:t>
      </w:r>
      <w:r w:rsidR="008C12C0">
        <w:rPr>
          <w:rFonts w:ascii="Times New Roman" w:hAnsi="Times New Roman" w:cs="Times New Roman"/>
          <w:sz w:val="24"/>
          <w:szCs w:val="24"/>
          <w:lang w:val="en-US"/>
        </w:rPr>
        <w:t xml:space="preserve"> (Bolzani, 2021)</w:t>
      </w:r>
      <w:r w:rsidRPr="00952244">
        <w:rPr>
          <w:rFonts w:ascii="Times New Roman" w:hAnsi="Times New Roman" w:cs="Times New Roman"/>
          <w:sz w:val="24"/>
          <w:szCs w:val="24"/>
          <w:lang w:val="en-US"/>
        </w:rPr>
        <w:t xml:space="preserve">. </w:t>
      </w:r>
      <w:r w:rsidR="008C12C0">
        <w:rPr>
          <w:rFonts w:ascii="Times New Roman" w:hAnsi="Times New Roman" w:cs="Times New Roman"/>
          <w:sz w:val="24"/>
          <w:szCs w:val="24"/>
          <w:lang w:val="en-US"/>
        </w:rPr>
        <w:t>In Europe, this interest has been fostered not only by increasing migration flows, but also by the fundamental transformations in the labor market and in the industrial structure which took place over the last 40 years, pushing towards a general shift favoring self-employment and employment in small and medium-sized enterprises (</w:t>
      </w:r>
      <w:proofErr w:type="spellStart"/>
      <w:r w:rsidR="008C12C0">
        <w:rPr>
          <w:rFonts w:ascii="Times New Roman" w:hAnsi="Times New Roman" w:cs="Times New Roman"/>
          <w:sz w:val="24"/>
          <w:szCs w:val="24"/>
          <w:lang w:val="en-US"/>
        </w:rPr>
        <w:t>Blaschke</w:t>
      </w:r>
      <w:proofErr w:type="spellEnd"/>
      <w:r w:rsidR="008C12C0">
        <w:rPr>
          <w:rFonts w:ascii="Times New Roman" w:hAnsi="Times New Roman" w:cs="Times New Roman"/>
          <w:sz w:val="24"/>
          <w:szCs w:val="24"/>
          <w:lang w:val="en-US"/>
        </w:rPr>
        <w:t xml:space="preserve"> et al., 1990). </w:t>
      </w:r>
      <w:r w:rsidR="00F73852">
        <w:rPr>
          <w:rFonts w:ascii="Times New Roman" w:hAnsi="Times New Roman" w:cs="Times New Roman"/>
          <w:sz w:val="24"/>
          <w:szCs w:val="24"/>
          <w:lang w:val="en-US"/>
        </w:rPr>
        <w:t>The most recent estimates show that, o</w:t>
      </w:r>
      <w:r w:rsidR="008C12C0">
        <w:rPr>
          <w:rFonts w:ascii="Times New Roman" w:hAnsi="Times New Roman" w:cs="Times New Roman"/>
          <w:sz w:val="24"/>
          <w:szCs w:val="24"/>
          <w:lang w:val="en-US"/>
        </w:rPr>
        <w:t xml:space="preserve">n average, self-employment in the EU accounted for 14.9% of total employment in 2018. For immigrants, this rate was slightly lower (13.7% for those born in another EU member state, 13.1% for those born outside the EU), which means that around 3.6 million immigrants were entrepreneurs in the EU in 2018 (OECD, 2019). </w:t>
      </w:r>
      <w:r w:rsidR="00815F90" w:rsidRPr="00952244">
        <w:rPr>
          <w:rFonts w:ascii="Times New Roman" w:hAnsi="Times New Roman" w:cs="Times New Roman"/>
          <w:sz w:val="24"/>
          <w:szCs w:val="24"/>
          <w:lang w:val="en-GB"/>
        </w:rPr>
        <w:t>T</w:t>
      </w:r>
      <w:r w:rsidR="00815F90">
        <w:rPr>
          <w:rFonts w:ascii="Times New Roman" w:hAnsi="Times New Roman" w:cs="Times New Roman"/>
          <w:sz w:val="24"/>
          <w:szCs w:val="24"/>
          <w:lang w:val="en-GB"/>
        </w:rPr>
        <w:t>herefore, t</w:t>
      </w:r>
      <w:r w:rsidR="00815F90" w:rsidRPr="00952244">
        <w:rPr>
          <w:rFonts w:ascii="Times New Roman" w:hAnsi="Times New Roman" w:cs="Times New Roman"/>
          <w:sz w:val="24"/>
          <w:szCs w:val="24"/>
          <w:lang w:val="en-GB"/>
        </w:rPr>
        <w:t>he economic and social contribution of immigrant entrepreneurs in developed economies is undoubtedly significant (</w:t>
      </w:r>
      <w:r w:rsidR="004D7D7B">
        <w:rPr>
          <w:rFonts w:ascii="Times New Roman" w:hAnsi="Times New Roman" w:cs="Times New Roman"/>
          <w:sz w:val="24"/>
          <w:szCs w:val="24"/>
          <w:lang w:val="en-GB"/>
        </w:rPr>
        <w:t xml:space="preserve">The </w:t>
      </w:r>
      <w:r w:rsidR="00815F90" w:rsidRPr="00952244">
        <w:rPr>
          <w:rFonts w:ascii="Times New Roman" w:hAnsi="Times New Roman" w:cs="Times New Roman"/>
          <w:sz w:val="24"/>
          <w:szCs w:val="24"/>
          <w:lang w:val="en-GB"/>
        </w:rPr>
        <w:t>Economist, 2008; Arslan, 2014).</w:t>
      </w:r>
    </w:p>
    <w:p w14:paraId="52D10AF6" w14:textId="77777777" w:rsidR="008E7C11" w:rsidRDefault="008E7C11" w:rsidP="00711925">
      <w:pPr>
        <w:spacing w:after="120" w:line="360" w:lineRule="auto"/>
        <w:ind w:firstLine="426"/>
        <w:jc w:val="both"/>
        <w:rPr>
          <w:rFonts w:ascii="Times New Roman" w:hAnsi="Times New Roman" w:cs="Times New Roman"/>
          <w:sz w:val="24"/>
          <w:szCs w:val="24"/>
          <w:lang w:val="en-US"/>
        </w:rPr>
      </w:pPr>
      <w:r w:rsidRPr="00952244">
        <w:rPr>
          <w:rFonts w:ascii="Times New Roman" w:hAnsi="Times New Roman" w:cs="Times New Roman"/>
          <w:sz w:val="24"/>
          <w:szCs w:val="24"/>
          <w:lang w:val="en-US"/>
        </w:rPr>
        <w:t xml:space="preserve">The phenomenon of migrant entrepreneurship is significant not only in quantitative terms, but also from a qualitative point of view. Migrant-owned businesses have been characterized increasingly by a growing diversity (or super-diversity; Ram et al., 2017) in motivations, business models, entrepreneurial teams, organizational structures, and performances, among other aspects (e.g., </w:t>
      </w:r>
      <w:proofErr w:type="spellStart"/>
      <w:r w:rsidRPr="00952244">
        <w:rPr>
          <w:rFonts w:ascii="Times New Roman" w:hAnsi="Times New Roman" w:cs="Times New Roman"/>
          <w:sz w:val="24"/>
          <w:szCs w:val="24"/>
          <w:lang w:val="en-US"/>
        </w:rPr>
        <w:t>Arrighetti</w:t>
      </w:r>
      <w:proofErr w:type="spellEnd"/>
      <w:r w:rsidRPr="00952244">
        <w:rPr>
          <w:rFonts w:ascii="Times New Roman" w:hAnsi="Times New Roman" w:cs="Times New Roman"/>
          <w:sz w:val="24"/>
          <w:szCs w:val="24"/>
          <w:lang w:val="en-US"/>
        </w:rPr>
        <w:t xml:space="preserve"> et al., 2014; </w:t>
      </w:r>
      <w:proofErr w:type="spellStart"/>
      <w:r w:rsidRPr="00952244">
        <w:rPr>
          <w:rFonts w:ascii="Times New Roman" w:hAnsi="Times New Roman" w:cs="Times New Roman"/>
          <w:sz w:val="24"/>
          <w:szCs w:val="24"/>
          <w:lang w:val="en-US"/>
        </w:rPr>
        <w:t>Nazareno</w:t>
      </w:r>
      <w:proofErr w:type="spellEnd"/>
      <w:r w:rsidRPr="00952244">
        <w:rPr>
          <w:rFonts w:ascii="Times New Roman" w:hAnsi="Times New Roman" w:cs="Times New Roman"/>
          <w:sz w:val="24"/>
          <w:szCs w:val="24"/>
          <w:lang w:val="en-US"/>
        </w:rPr>
        <w:t xml:space="preserve"> et al., 2018).</w:t>
      </w:r>
    </w:p>
    <w:p w14:paraId="389E5B9B" w14:textId="77777777" w:rsidR="00040756" w:rsidRDefault="00040756" w:rsidP="00040756">
      <w:pPr>
        <w:spacing w:after="120" w:line="360" w:lineRule="auto"/>
        <w:rPr>
          <w:rFonts w:ascii="Times New Roman" w:hAnsi="Times New Roman" w:cs="Times New Roman"/>
          <w:b/>
          <w:sz w:val="24"/>
          <w:szCs w:val="24"/>
          <w:lang w:val="en-US"/>
        </w:rPr>
      </w:pPr>
    </w:p>
    <w:p w14:paraId="2E2D13CA" w14:textId="77777777" w:rsidR="00040756" w:rsidRPr="00952244" w:rsidRDefault="00040756" w:rsidP="00040756">
      <w:pPr>
        <w:spacing w:after="12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Pr="0095224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Objectives of </w:t>
      </w:r>
      <w:r w:rsidRPr="00952244">
        <w:rPr>
          <w:rFonts w:ascii="Times New Roman" w:hAnsi="Times New Roman" w:cs="Times New Roman"/>
          <w:b/>
          <w:sz w:val="24"/>
          <w:szCs w:val="24"/>
          <w:lang w:val="en-US"/>
        </w:rPr>
        <w:t>the research project</w:t>
      </w:r>
    </w:p>
    <w:p w14:paraId="125CF4FE" w14:textId="77777777" w:rsidR="008E7C11" w:rsidRPr="00952244" w:rsidRDefault="008E7C11" w:rsidP="00952244">
      <w:pPr>
        <w:spacing w:after="120" w:line="360" w:lineRule="auto"/>
        <w:jc w:val="both"/>
        <w:rPr>
          <w:rFonts w:ascii="Times New Roman" w:hAnsi="Times New Roman" w:cs="Times New Roman"/>
          <w:sz w:val="24"/>
          <w:szCs w:val="24"/>
          <w:lang w:val="en-US"/>
        </w:rPr>
      </w:pPr>
      <w:r w:rsidRPr="00952244">
        <w:rPr>
          <w:rFonts w:ascii="Times New Roman" w:hAnsi="Times New Roman" w:cs="Times New Roman"/>
          <w:sz w:val="24"/>
          <w:szCs w:val="24"/>
          <w:lang w:val="en-US"/>
        </w:rPr>
        <w:t>To date, while numerous studies have addressed issues of interest from a sociological, anthropological, or regional development point of view, the topic of migrant entrepreneurship also has attracted considerable attention from management scholars (</w:t>
      </w:r>
      <w:proofErr w:type="spellStart"/>
      <w:r w:rsidRPr="00952244">
        <w:rPr>
          <w:rFonts w:ascii="Times New Roman" w:hAnsi="Times New Roman" w:cs="Times New Roman"/>
          <w:sz w:val="24"/>
          <w:szCs w:val="24"/>
          <w:lang w:val="en-US"/>
        </w:rPr>
        <w:t>Dheer</w:t>
      </w:r>
      <w:proofErr w:type="spellEnd"/>
      <w:r w:rsidRPr="00952244">
        <w:rPr>
          <w:rFonts w:ascii="Times New Roman" w:hAnsi="Times New Roman" w:cs="Times New Roman"/>
          <w:sz w:val="24"/>
          <w:szCs w:val="24"/>
          <w:lang w:val="en-US"/>
        </w:rPr>
        <w:t>, 2018). However, available reviews of the literature on this topic show a general neglect of several key issues for management and entrepreneurship researchers, including the processes of identification and exploitation of opportunities (</w:t>
      </w:r>
      <w:proofErr w:type="spellStart"/>
      <w:r w:rsidRPr="00952244">
        <w:rPr>
          <w:rFonts w:ascii="Times New Roman" w:hAnsi="Times New Roman" w:cs="Times New Roman"/>
          <w:sz w:val="24"/>
          <w:szCs w:val="24"/>
          <w:lang w:val="en-US"/>
        </w:rPr>
        <w:t>Aliaga</w:t>
      </w:r>
      <w:proofErr w:type="spellEnd"/>
      <w:r w:rsidRPr="00952244">
        <w:rPr>
          <w:rFonts w:ascii="Times New Roman" w:hAnsi="Times New Roman" w:cs="Times New Roman"/>
          <w:sz w:val="24"/>
          <w:szCs w:val="24"/>
          <w:lang w:val="en-US"/>
        </w:rPr>
        <w:t xml:space="preserve">-Isla &amp; </w:t>
      </w:r>
      <w:proofErr w:type="spellStart"/>
      <w:r w:rsidRPr="00952244">
        <w:rPr>
          <w:rFonts w:ascii="Times New Roman" w:hAnsi="Times New Roman" w:cs="Times New Roman"/>
          <w:sz w:val="24"/>
          <w:szCs w:val="24"/>
          <w:lang w:val="en-US"/>
        </w:rPr>
        <w:t>Rialp</w:t>
      </w:r>
      <w:proofErr w:type="spellEnd"/>
      <w:r w:rsidRPr="00952244">
        <w:rPr>
          <w:rFonts w:ascii="Times New Roman" w:hAnsi="Times New Roman" w:cs="Times New Roman"/>
          <w:sz w:val="24"/>
          <w:szCs w:val="24"/>
          <w:lang w:val="en-US"/>
        </w:rPr>
        <w:t xml:space="preserve">, 2013; </w:t>
      </w:r>
      <w:proofErr w:type="spellStart"/>
      <w:r w:rsidRPr="00952244">
        <w:rPr>
          <w:rFonts w:ascii="Times New Roman" w:hAnsi="Times New Roman" w:cs="Times New Roman"/>
          <w:sz w:val="24"/>
          <w:szCs w:val="24"/>
          <w:lang w:val="en-US"/>
        </w:rPr>
        <w:t>Dheer</w:t>
      </w:r>
      <w:proofErr w:type="spellEnd"/>
      <w:r w:rsidRPr="00952244">
        <w:rPr>
          <w:rFonts w:ascii="Times New Roman" w:hAnsi="Times New Roman" w:cs="Times New Roman"/>
          <w:sz w:val="24"/>
          <w:szCs w:val="24"/>
          <w:lang w:val="en-US"/>
        </w:rPr>
        <w:t>, 2018), and organizational-level strategy and performance (</w:t>
      </w:r>
      <w:proofErr w:type="spellStart"/>
      <w:r w:rsidRPr="00952244">
        <w:rPr>
          <w:rFonts w:ascii="Times New Roman" w:hAnsi="Times New Roman" w:cs="Times New Roman"/>
          <w:sz w:val="24"/>
          <w:szCs w:val="24"/>
          <w:lang w:val="en-US"/>
        </w:rPr>
        <w:t>Aliaga</w:t>
      </w:r>
      <w:proofErr w:type="spellEnd"/>
      <w:r w:rsidRPr="00952244">
        <w:rPr>
          <w:rFonts w:ascii="Times New Roman" w:hAnsi="Times New Roman" w:cs="Times New Roman"/>
          <w:sz w:val="24"/>
          <w:szCs w:val="24"/>
          <w:lang w:val="en-US"/>
        </w:rPr>
        <w:t xml:space="preserve">-Isla &amp; </w:t>
      </w:r>
      <w:proofErr w:type="spellStart"/>
      <w:r w:rsidRPr="00952244">
        <w:rPr>
          <w:rFonts w:ascii="Times New Roman" w:hAnsi="Times New Roman" w:cs="Times New Roman"/>
          <w:sz w:val="24"/>
          <w:szCs w:val="24"/>
          <w:lang w:val="en-US"/>
        </w:rPr>
        <w:t>Rialp</w:t>
      </w:r>
      <w:proofErr w:type="spellEnd"/>
      <w:r w:rsidRPr="00952244">
        <w:rPr>
          <w:rFonts w:ascii="Times New Roman" w:hAnsi="Times New Roman" w:cs="Times New Roman"/>
          <w:sz w:val="24"/>
          <w:szCs w:val="24"/>
          <w:lang w:val="en-US"/>
        </w:rPr>
        <w:t>, 2013; Ilhan-</w:t>
      </w:r>
      <w:proofErr w:type="spellStart"/>
      <w:r w:rsidRPr="00952244">
        <w:rPr>
          <w:rFonts w:ascii="Times New Roman" w:hAnsi="Times New Roman" w:cs="Times New Roman"/>
          <w:sz w:val="24"/>
          <w:szCs w:val="24"/>
          <w:lang w:val="en-US"/>
        </w:rPr>
        <w:t>Nas</w:t>
      </w:r>
      <w:proofErr w:type="spellEnd"/>
      <w:r w:rsidRPr="00952244">
        <w:rPr>
          <w:rFonts w:ascii="Times New Roman" w:hAnsi="Times New Roman" w:cs="Times New Roman"/>
          <w:sz w:val="24"/>
          <w:szCs w:val="24"/>
          <w:lang w:val="en-US"/>
        </w:rPr>
        <w:t xml:space="preserve"> et al., 2011).</w:t>
      </w:r>
    </w:p>
    <w:p w14:paraId="132F6820" w14:textId="77777777" w:rsidR="00952244" w:rsidRDefault="00952244" w:rsidP="00711925">
      <w:pPr>
        <w:autoSpaceDE w:val="0"/>
        <w:autoSpaceDN w:val="0"/>
        <w:adjustRightInd w:val="0"/>
        <w:spacing w:after="120" w:line="360" w:lineRule="auto"/>
        <w:ind w:firstLine="426"/>
        <w:jc w:val="both"/>
        <w:rPr>
          <w:rFonts w:ascii="Times New Roman" w:hAnsi="Times New Roman" w:cs="Times New Roman"/>
          <w:sz w:val="24"/>
          <w:szCs w:val="24"/>
          <w:lang w:val="en-GB"/>
        </w:rPr>
      </w:pPr>
      <w:r w:rsidRPr="00664D47">
        <w:rPr>
          <w:rFonts w:ascii="Times New Roman" w:hAnsi="Times New Roman" w:cs="Times New Roman"/>
          <w:sz w:val="24"/>
          <w:szCs w:val="24"/>
          <w:lang w:val="en-GB"/>
        </w:rPr>
        <w:lastRenderedPageBreak/>
        <w:t xml:space="preserve">In contrast to the common misbelief that depicts immigrants as almost entirely concentrated in ethnic markets (e.g., Zhou, 2004; </w:t>
      </w:r>
      <w:proofErr w:type="spellStart"/>
      <w:r w:rsidRPr="00664D47">
        <w:rPr>
          <w:rFonts w:ascii="Times New Roman" w:hAnsi="Times New Roman" w:cs="Times New Roman"/>
          <w:sz w:val="24"/>
          <w:szCs w:val="24"/>
          <w:lang w:val="en-GB"/>
        </w:rPr>
        <w:t>Ndofor</w:t>
      </w:r>
      <w:proofErr w:type="spellEnd"/>
      <w:r w:rsidRPr="00664D47">
        <w:rPr>
          <w:rFonts w:ascii="Times New Roman" w:hAnsi="Times New Roman" w:cs="Times New Roman"/>
          <w:sz w:val="24"/>
          <w:szCs w:val="24"/>
          <w:lang w:val="en-GB"/>
        </w:rPr>
        <w:t xml:space="preserve"> and </w:t>
      </w:r>
      <w:proofErr w:type="spellStart"/>
      <w:r w:rsidRPr="00664D47">
        <w:rPr>
          <w:rFonts w:ascii="Times New Roman" w:hAnsi="Times New Roman" w:cs="Times New Roman"/>
          <w:sz w:val="24"/>
          <w:szCs w:val="24"/>
          <w:lang w:val="en-GB"/>
        </w:rPr>
        <w:t>Priem</w:t>
      </w:r>
      <w:proofErr w:type="spellEnd"/>
      <w:r w:rsidRPr="00664D47">
        <w:rPr>
          <w:rFonts w:ascii="Times New Roman" w:hAnsi="Times New Roman" w:cs="Times New Roman"/>
          <w:sz w:val="24"/>
          <w:szCs w:val="24"/>
          <w:lang w:val="en-GB"/>
        </w:rPr>
        <w:t xml:space="preserve">, 2011; </w:t>
      </w:r>
      <w:proofErr w:type="spellStart"/>
      <w:r w:rsidRPr="00664D47">
        <w:rPr>
          <w:rFonts w:ascii="Times New Roman" w:hAnsi="Times New Roman" w:cs="Times New Roman"/>
          <w:sz w:val="24"/>
          <w:szCs w:val="24"/>
          <w:lang w:val="en-GB"/>
        </w:rPr>
        <w:t>Arrighetti</w:t>
      </w:r>
      <w:proofErr w:type="spellEnd"/>
      <w:r w:rsidRPr="00664D47">
        <w:rPr>
          <w:rFonts w:ascii="Times New Roman" w:hAnsi="Times New Roman" w:cs="Times New Roman"/>
          <w:sz w:val="24"/>
          <w:szCs w:val="24"/>
          <w:lang w:val="en-GB"/>
        </w:rPr>
        <w:t xml:space="preserve"> et al., 2014), immigrant-owned enterprises operate in a wide variety of markets and sectors, such as in technology, business services, finance, and creative or cultural industries (e.g., </w:t>
      </w:r>
      <w:proofErr w:type="spellStart"/>
      <w:r w:rsidRPr="00664D47">
        <w:rPr>
          <w:rFonts w:ascii="Times New Roman" w:hAnsi="Times New Roman" w:cs="Times New Roman"/>
          <w:sz w:val="24"/>
          <w:szCs w:val="24"/>
          <w:lang w:val="en-GB"/>
        </w:rPr>
        <w:t>Smallbone</w:t>
      </w:r>
      <w:proofErr w:type="spellEnd"/>
      <w:r w:rsidRPr="00664D47">
        <w:rPr>
          <w:rFonts w:ascii="Times New Roman" w:hAnsi="Times New Roman" w:cs="Times New Roman"/>
          <w:sz w:val="24"/>
          <w:szCs w:val="24"/>
          <w:lang w:val="en-GB"/>
        </w:rPr>
        <w:t xml:space="preserve"> et al., 2005; </w:t>
      </w:r>
      <w:proofErr w:type="spellStart"/>
      <w:r w:rsidRPr="00664D47">
        <w:rPr>
          <w:rFonts w:ascii="Times New Roman" w:hAnsi="Times New Roman" w:cs="Times New Roman"/>
          <w:sz w:val="24"/>
          <w:szCs w:val="24"/>
          <w:lang w:val="en-GB"/>
        </w:rPr>
        <w:t>Cucculelli</w:t>
      </w:r>
      <w:proofErr w:type="spellEnd"/>
      <w:r w:rsidRPr="00664D47">
        <w:rPr>
          <w:rFonts w:ascii="Times New Roman" w:hAnsi="Times New Roman" w:cs="Times New Roman"/>
          <w:sz w:val="24"/>
          <w:szCs w:val="24"/>
          <w:lang w:val="en-GB"/>
        </w:rPr>
        <w:t xml:space="preserve"> and </w:t>
      </w:r>
      <w:proofErr w:type="spellStart"/>
      <w:r w:rsidRPr="00664D47">
        <w:rPr>
          <w:rFonts w:ascii="Times New Roman" w:hAnsi="Times New Roman" w:cs="Times New Roman"/>
          <w:sz w:val="24"/>
          <w:szCs w:val="24"/>
          <w:lang w:val="en-GB"/>
        </w:rPr>
        <w:t>Morettini</w:t>
      </w:r>
      <w:proofErr w:type="spellEnd"/>
      <w:r w:rsidRPr="00664D47">
        <w:rPr>
          <w:rFonts w:ascii="Times New Roman" w:hAnsi="Times New Roman" w:cs="Times New Roman"/>
          <w:sz w:val="24"/>
          <w:szCs w:val="24"/>
          <w:lang w:val="en-GB"/>
        </w:rPr>
        <w:t xml:space="preserve">, 2012). We argue that for these firms, notably those in high-tech sectors, innovation is a key factor in creating and sustaining competitive advantage, similar to other small and medium-sized enterprises (SMEs) (e.g., </w:t>
      </w:r>
      <w:proofErr w:type="spellStart"/>
      <w:r w:rsidRPr="00664D47">
        <w:rPr>
          <w:rFonts w:ascii="Times New Roman" w:hAnsi="Times New Roman" w:cs="Times New Roman"/>
          <w:sz w:val="24"/>
          <w:szCs w:val="24"/>
          <w:lang w:val="en-GB"/>
        </w:rPr>
        <w:t>Hult</w:t>
      </w:r>
      <w:proofErr w:type="spellEnd"/>
      <w:r w:rsidRPr="00664D47">
        <w:rPr>
          <w:rFonts w:ascii="Times New Roman" w:hAnsi="Times New Roman" w:cs="Times New Roman"/>
          <w:sz w:val="24"/>
          <w:szCs w:val="24"/>
          <w:lang w:val="en-GB"/>
        </w:rPr>
        <w:t xml:space="preserve"> et al., 2004).</w:t>
      </w:r>
    </w:p>
    <w:p w14:paraId="1CBA61C7" w14:textId="77777777" w:rsidR="00171383" w:rsidRDefault="00452493" w:rsidP="00711925">
      <w:pPr>
        <w:autoSpaceDE w:val="0"/>
        <w:autoSpaceDN w:val="0"/>
        <w:adjustRightInd w:val="0"/>
        <w:spacing w:after="120" w:line="36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research project therefore aims at </w:t>
      </w:r>
      <w:r w:rsidR="000C2B96">
        <w:rPr>
          <w:rFonts w:ascii="Times New Roman" w:hAnsi="Times New Roman" w:cs="Times New Roman"/>
          <w:sz w:val="24"/>
          <w:szCs w:val="24"/>
          <w:lang w:val="en-GB"/>
        </w:rPr>
        <w:t>collecting new empirical evidence about</w:t>
      </w:r>
      <w:r w:rsidR="006C5941">
        <w:rPr>
          <w:rFonts w:ascii="Times New Roman" w:hAnsi="Times New Roman" w:cs="Times New Roman"/>
          <w:sz w:val="24"/>
          <w:szCs w:val="24"/>
          <w:lang w:val="en-GB"/>
        </w:rPr>
        <w:t xml:space="preserve"> </w:t>
      </w:r>
      <w:r w:rsidR="00B505CC">
        <w:rPr>
          <w:rFonts w:ascii="Times New Roman" w:hAnsi="Times New Roman" w:cs="Times New Roman"/>
          <w:sz w:val="24"/>
          <w:szCs w:val="24"/>
          <w:lang w:val="en-GB"/>
        </w:rPr>
        <w:t xml:space="preserve">(1) </w:t>
      </w:r>
      <w:r w:rsidR="000C2B96">
        <w:rPr>
          <w:rFonts w:ascii="Times New Roman" w:hAnsi="Times New Roman" w:cs="Times New Roman"/>
          <w:sz w:val="24"/>
          <w:szCs w:val="24"/>
          <w:lang w:val="en-GB"/>
        </w:rPr>
        <w:t>immigrant entrepreneurs</w:t>
      </w:r>
      <w:r w:rsidR="006C5941">
        <w:rPr>
          <w:rFonts w:ascii="Times New Roman" w:hAnsi="Times New Roman" w:cs="Times New Roman"/>
          <w:sz w:val="24"/>
          <w:szCs w:val="24"/>
          <w:lang w:val="en-GB"/>
        </w:rPr>
        <w:t>’ involvement</w:t>
      </w:r>
      <w:r w:rsidR="000C2B96">
        <w:rPr>
          <w:rFonts w:ascii="Times New Roman" w:hAnsi="Times New Roman" w:cs="Times New Roman"/>
          <w:sz w:val="24"/>
          <w:szCs w:val="24"/>
          <w:lang w:val="en-GB"/>
        </w:rPr>
        <w:t xml:space="preserve"> </w:t>
      </w:r>
      <w:r w:rsidR="00EA67C8">
        <w:rPr>
          <w:rFonts w:ascii="Times New Roman" w:hAnsi="Times New Roman" w:cs="Times New Roman"/>
          <w:sz w:val="24"/>
          <w:szCs w:val="24"/>
          <w:lang w:val="en-GB"/>
        </w:rPr>
        <w:t xml:space="preserve">in </w:t>
      </w:r>
      <w:r w:rsidR="000147F9">
        <w:rPr>
          <w:rFonts w:ascii="Times New Roman" w:hAnsi="Times New Roman" w:cs="Times New Roman"/>
          <w:sz w:val="24"/>
          <w:szCs w:val="24"/>
          <w:lang w:val="en-GB"/>
        </w:rPr>
        <w:t>start-ups characterized by high innovation potential, for instance those established in high-tech sectors</w:t>
      </w:r>
      <w:r w:rsidR="00E44E16">
        <w:rPr>
          <w:rFonts w:ascii="Times New Roman" w:hAnsi="Times New Roman" w:cs="Times New Roman"/>
          <w:sz w:val="24"/>
          <w:szCs w:val="24"/>
          <w:lang w:val="en-GB"/>
        </w:rPr>
        <w:t>, and with a specific focus on Italy and the United Kingdom</w:t>
      </w:r>
      <w:r w:rsidR="000147F9">
        <w:rPr>
          <w:rFonts w:ascii="Times New Roman" w:hAnsi="Times New Roman" w:cs="Times New Roman"/>
          <w:sz w:val="24"/>
          <w:szCs w:val="24"/>
          <w:lang w:val="en-GB"/>
        </w:rPr>
        <w:t xml:space="preserve">; and </w:t>
      </w:r>
      <w:r w:rsidR="006C5941">
        <w:rPr>
          <w:rFonts w:ascii="Times New Roman" w:hAnsi="Times New Roman" w:cs="Times New Roman"/>
          <w:sz w:val="24"/>
          <w:szCs w:val="24"/>
          <w:lang w:val="en-GB"/>
        </w:rPr>
        <w:t xml:space="preserve">(2) </w:t>
      </w:r>
      <w:r w:rsidR="00B505CC">
        <w:rPr>
          <w:rFonts w:ascii="Times New Roman" w:hAnsi="Times New Roman" w:cs="Times New Roman"/>
          <w:sz w:val="24"/>
          <w:szCs w:val="24"/>
          <w:lang w:val="en-GB"/>
        </w:rPr>
        <w:t xml:space="preserve">immigrant entrepreneurs’ access to </w:t>
      </w:r>
      <w:r w:rsidR="000147F9">
        <w:rPr>
          <w:rFonts w:ascii="Times New Roman" w:hAnsi="Times New Roman" w:cs="Times New Roman"/>
          <w:sz w:val="24"/>
          <w:szCs w:val="24"/>
          <w:lang w:val="en-GB"/>
        </w:rPr>
        <w:t xml:space="preserve">the support of external </w:t>
      </w:r>
      <w:r w:rsidR="00B505CC">
        <w:rPr>
          <w:rFonts w:ascii="Times New Roman" w:hAnsi="Times New Roman" w:cs="Times New Roman"/>
          <w:sz w:val="24"/>
          <w:szCs w:val="24"/>
          <w:lang w:val="en-GB"/>
        </w:rPr>
        <w:t xml:space="preserve">actors and </w:t>
      </w:r>
      <w:r w:rsidR="000147F9">
        <w:rPr>
          <w:rFonts w:ascii="Times New Roman" w:hAnsi="Times New Roman" w:cs="Times New Roman"/>
          <w:sz w:val="24"/>
          <w:szCs w:val="24"/>
          <w:lang w:val="en-GB"/>
        </w:rPr>
        <w:t>networks</w:t>
      </w:r>
      <w:r w:rsidR="00B505CC">
        <w:rPr>
          <w:rFonts w:ascii="Times New Roman" w:hAnsi="Times New Roman" w:cs="Times New Roman"/>
          <w:sz w:val="24"/>
          <w:szCs w:val="24"/>
          <w:lang w:val="en-GB"/>
        </w:rPr>
        <w:t>,</w:t>
      </w:r>
      <w:r w:rsidR="000147F9">
        <w:rPr>
          <w:rFonts w:ascii="Times New Roman" w:hAnsi="Times New Roman" w:cs="Times New Roman"/>
          <w:sz w:val="24"/>
          <w:szCs w:val="24"/>
          <w:lang w:val="en-GB"/>
        </w:rPr>
        <w:t xml:space="preserve"> such as incubators, accelerators, and other business support services</w:t>
      </w:r>
      <w:r w:rsidR="00E44E16">
        <w:rPr>
          <w:rFonts w:ascii="Times New Roman" w:hAnsi="Times New Roman" w:cs="Times New Roman"/>
          <w:sz w:val="24"/>
          <w:szCs w:val="24"/>
          <w:lang w:val="en-GB"/>
        </w:rPr>
        <w:t>, with a specific focus on Italy, France, and The Netherlands</w:t>
      </w:r>
      <w:r w:rsidR="000147F9">
        <w:rPr>
          <w:rFonts w:ascii="Times New Roman" w:hAnsi="Times New Roman" w:cs="Times New Roman"/>
          <w:sz w:val="24"/>
          <w:szCs w:val="24"/>
          <w:lang w:val="en-GB"/>
        </w:rPr>
        <w:t>.</w:t>
      </w:r>
      <w:r w:rsidR="00071128">
        <w:rPr>
          <w:rFonts w:ascii="Times New Roman" w:hAnsi="Times New Roman" w:cs="Times New Roman"/>
          <w:sz w:val="24"/>
          <w:szCs w:val="24"/>
          <w:lang w:val="en-GB"/>
        </w:rPr>
        <w:t xml:space="preserve"> In addition, this research project aims at disseminating these research findings through several means, such as the participation to academic and policy-practice workshops, seminars, and conferences; the publication of press releases and articles in practitioner-oriented outlets; social media and a dedicated website.</w:t>
      </w:r>
    </w:p>
    <w:p w14:paraId="3545D414" w14:textId="77777777" w:rsidR="000C1F80" w:rsidRDefault="000C1F80" w:rsidP="000C1F80">
      <w:pPr>
        <w:spacing w:after="120" w:line="360" w:lineRule="auto"/>
        <w:rPr>
          <w:rFonts w:ascii="Times New Roman" w:hAnsi="Times New Roman" w:cs="Times New Roman"/>
          <w:b/>
          <w:sz w:val="24"/>
          <w:szCs w:val="24"/>
          <w:lang w:val="en-US"/>
        </w:rPr>
      </w:pPr>
    </w:p>
    <w:p w14:paraId="52E5D35D" w14:textId="77777777" w:rsidR="000C1F80" w:rsidRPr="00952244" w:rsidRDefault="000C1F80" w:rsidP="000C1F80">
      <w:pPr>
        <w:spacing w:after="12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Pr="0095224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Methodology of </w:t>
      </w:r>
      <w:r w:rsidRPr="00952244">
        <w:rPr>
          <w:rFonts w:ascii="Times New Roman" w:hAnsi="Times New Roman" w:cs="Times New Roman"/>
          <w:b/>
          <w:sz w:val="24"/>
          <w:szCs w:val="24"/>
          <w:lang w:val="en-US"/>
        </w:rPr>
        <w:t xml:space="preserve">the research </w:t>
      </w:r>
    </w:p>
    <w:p w14:paraId="55EA774B" w14:textId="77777777" w:rsidR="000C1F80" w:rsidRDefault="00636AB4" w:rsidP="00815F90">
      <w:pPr>
        <w:autoSpaceDE w:val="0"/>
        <w:autoSpaceDN w:val="0"/>
        <w:adjustRightInd w:val="0"/>
        <w:spacing w:after="120" w:line="360" w:lineRule="auto"/>
        <w:jc w:val="both"/>
        <w:rPr>
          <w:rFonts w:ascii="Times New Roman" w:hAnsi="Times New Roman" w:cs="Times New Roman"/>
          <w:sz w:val="24"/>
          <w:szCs w:val="24"/>
          <w:lang w:val="en-US"/>
        </w:rPr>
      </w:pPr>
      <w:r w:rsidRPr="000A6DF2">
        <w:rPr>
          <w:rFonts w:ascii="Times New Roman" w:hAnsi="Times New Roman" w:cs="Times New Roman"/>
          <w:sz w:val="24"/>
          <w:szCs w:val="24"/>
          <w:lang w:val="en-US"/>
        </w:rPr>
        <w:t xml:space="preserve">The </w:t>
      </w:r>
      <w:r w:rsidR="000A6DF2">
        <w:rPr>
          <w:rFonts w:ascii="Times New Roman" w:hAnsi="Times New Roman" w:cs="Times New Roman"/>
          <w:sz w:val="24"/>
          <w:szCs w:val="24"/>
          <w:lang w:val="en-US"/>
        </w:rPr>
        <w:t>research</w:t>
      </w:r>
      <w:r w:rsidR="00317021">
        <w:rPr>
          <w:rFonts w:ascii="Times New Roman" w:hAnsi="Times New Roman" w:cs="Times New Roman"/>
          <w:sz w:val="24"/>
          <w:szCs w:val="24"/>
          <w:lang w:val="en-US"/>
        </w:rPr>
        <w:t xml:space="preserve"> project</w:t>
      </w:r>
      <w:r w:rsidR="000A6DF2">
        <w:rPr>
          <w:rFonts w:ascii="Times New Roman" w:hAnsi="Times New Roman" w:cs="Times New Roman"/>
          <w:sz w:val="24"/>
          <w:szCs w:val="24"/>
          <w:lang w:val="en-US"/>
        </w:rPr>
        <w:t xml:space="preserve"> for this fellowship is </w:t>
      </w:r>
      <w:r w:rsidRPr="000A6DF2">
        <w:rPr>
          <w:rFonts w:ascii="Times New Roman" w:hAnsi="Times New Roman" w:cs="Times New Roman"/>
          <w:sz w:val="24"/>
          <w:szCs w:val="24"/>
          <w:lang w:val="en-US"/>
        </w:rPr>
        <w:t xml:space="preserve">structured </w:t>
      </w:r>
      <w:r w:rsidR="000A6DF2">
        <w:rPr>
          <w:rFonts w:ascii="Times New Roman" w:hAnsi="Times New Roman" w:cs="Times New Roman"/>
          <w:sz w:val="24"/>
          <w:szCs w:val="24"/>
          <w:lang w:val="en-US"/>
        </w:rPr>
        <w:t xml:space="preserve">according to three phases: (1) review and understanding of the literature and of available sources of data; (2) data collection, data structuration, and data analysis; (3) writing of reports, articles, and dissemination of results. </w:t>
      </w:r>
    </w:p>
    <w:p w14:paraId="1EEF504A" w14:textId="77777777" w:rsidR="00317021" w:rsidRDefault="0007214D" w:rsidP="00317021">
      <w:pPr>
        <w:autoSpaceDE w:val="0"/>
        <w:autoSpaceDN w:val="0"/>
        <w:adjustRightInd w:val="0"/>
        <w:spacing w:after="12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70545">
        <w:rPr>
          <w:rFonts w:ascii="Times New Roman" w:hAnsi="Times New Roman" w:cs="Times New Roman"/>
          <w:sz w:val="24"/>
          <w:szCs w:val="24"/>
          <w:lang w:val="en-US"/>
        </w:rPr>
        <w:t>empirical data collection will be based on the following data sources:</w:t>
      </w:r>
    </w:p>
    <w:p w14:paraId="5DE7EAC4" w14:textId="77777777" w:rsidR="00405229" w:rsidRPr="00D12C75" w:rsidRDefault="006304A8" w:rsidP="00405229">
      <w:pPr>
        <w:pStyle w:val="Paragrafoelenco"/>
        <w:numPr>
          <w:ilvl w:val="0"/>
          <w:numId w:val="10"/>
        </w:numPr>
        <w:autoSpaceDE w:val="0"/>
        <w:autoSpaceDN w:val="0"/>
        <w:adjustRightInd w:val="0"/>
        <w:spacing w:after="120" w:line="360" w:lineRule="auto"/>
        <w:jc w:val="both"/>
        <w:rPr>
          <w:rFonts w:ascii="Times" w:hAnsi="Times"/>
          <w:sz w:val="24"/>
          <w:szCs w:val="24"/>
          <w:lang w:val="en-US"/>
        </w:rPr>
      </w:pPr>
      <w:r w:rsidRPr="00405229">
        <w:rPr>
          <w:rFonts w:ascii="Times New Roman" w:hAnsi="Times New Roman" w:cs="Times New Roman"/>
          <w:sz w:val="24"/>
          <w:szCs w:val="24"/>
          <w:lang w:val="en-US"/>
        </w:rPr>
        <w:t>Secondary (internet search) and primary (interviews and online survey) data collection about incubation and business support services dealing with migrant entrepreneurs in Italy, current practices to incubate migrant entrepreneurship in Europe, and the training needs of incubation experts dealing with migrant entrepreneurs in Italy, France, and The Netherlands</w:t>
      </w:r>
      <w:r w:rsidR="00EE7CE8">
        <w:rPr>
          <w:rFonts w:ascii="Times New Roman" w:hAnsi="Times New Roman" w:cs="Times New Roman"/>
          <w:sz w:val="24"/>
          <w:szCs w:val="24"/>
          <w:lang w:val="en-US"/>
        </w:rPr>
        <w:t>;</w:t>
      </w:r>
    </w:p>
    <w:p w14:paraId="252650C6" w14:textId="77777777" w:rsidR="00D12C75" w:rsidRPr="00D12C75" w:rsidRDefault="00D12C75" w:rsidP="00405229">
      <w:pPr>
        <w:pStyle w:val="Paragrafoelenco"/>
        <w:numPr>
          <w:ilvl w:val="0"/>
          <w:numId w:val="10"/>
        </w:numPr>
        <w:autoSpaceDE w:val="0"/>
        <w:autoSpaceDN w:val="0"/>
        <w:adjustRightInd w:val="0"/>
        <w:spacing w:after="120" w:line="360" w:lineRule="auto"/>
        <w:jc w:val="both"/>
        <w:rPr>
          <w:rFonts w:ascii="Times" w:hAnsi="Times"/>
          <w:sz w:val="24"/>
          <w:szCs w:val="24"/>
          <w:lang w:val="en-US"/>
        </w:rPr>
      </w:pPr>
      <w:r>
        <w:rPr>
          <w:rFonts w:ascii="Times New Roman" w:hAnsi="Times New Roman" w:cs="Times New Roman"/>
          <w:sz w:val="24"/>
          <w:szCs w:val="24"/>
          <w:lang w:val="en-US"/>
        </w:rPr>
        <w:t>Spinouts UK (</w:t>
      </w:r>
      <w:hyperlink r:id="rId8" w:history="1">
        <w:r w:rsidRPr="00E81542">
          <w:rPr>
            <w:rStyle w:val="Collegamentoipertestuale"/>
            <w:rFonts w:ascii="Times New Roman" w:hAnsi="Times New Roman" w:cs="Times New Roman"/>
            <w:sz w:val="24"/>
            <w:szCs w:val="24"/>
            <w:lang w:val="en-US"/>
          </w:rPr>
          <w:t>http://www.spinoutsuk.co.uk/</w:t>
        </w:r>
      </w:hyperlink>
      <w:r>
        <w:rPr>
          <w:rFonts w:ascii="Times New Roman" w:hAnsi="Times New Roman" w:cs="Times New Roman"/>
          <w:sz w:val="24"/>
          <w:szCs w:val="24"/>
          <w:lang w:val="en-US"/>
        </w:rPr>
        <w:t>), offering information about spinouts and start-ups from universities in the United Kingdom, among which many are founded by immigrant scientists/entrepreneurs;</w:t>
      </w:r>
    </w:p>
    <w:p w14:paraId="49F5812A" w14:textId="77777777" w:rsidR="00D12C75" w:rsidRPr="00D12C75" w:rsidRDefault="00D12C75" w:rsidP="00405229">
      <w:pPr>
        <w:pStyle w:val="Paragrafoelenco"/>
        <w:numPr>
          <w:ilvl w:val="0"/>
          <w:numId w:val="10"/>
        </w:numPr>
        <w:autoSpaceDE w:val="0"/>
        <w:autoSpaceDN w:val="0"/>
        <w:adjustRightInd w:val="0"/>
        <w:spacing w:after="120" w:line="360" w:lineRule="auto"/>
        <w:jc w:val="both"/>
        <w:rPr>
          <w:rFonts w:ascii="Times" w:hAnsi="Times"/>
          <w:sz w:val="24"/>
          <w:szCs w:val="24"/>
          <w:lang w:val="en-US"/>
        </w:rPr>
      </w:pPr>
      <w:r w:rsidRPr="00D12C75">
        <w:rPr>
          <w:rFonts w:ascii="Times New Roman" w:hAnsi="Times New Roman" w:cs="Times New Roman"/>
          <w:sz w:val="24"/>
          <w:szCs w:val="24"/>
          <w:lang w:val="en-US"/>
        </w:rPr>
        <w:t>Italian Innovative Startup register (</w:t>
      </w:r>
      <w:hyperlink r:id="rId9" w:history="1">
        <w:r w:rsidRPr="00D12C75">
          <w:rPr>
            <w:rStyle w:val="Collegamentoipertestuale"/>
            <w:rFonts w:ascii="Times New Roman" w:hAnsi="Times New Roman" w:cs="Times New Roman"/>
            <w:sz w:val="24"/>
            <w:szCs w:val="24"/>
            <w:lang w:val="en-US"/>
          </w:rPr>
          <w:t>https://startup.registroimprese.it/isin/home</w:t>
        </w:r>
      </w:hyperlink>
      <w:r w:rsidRPr="00D12C75">
        <w:rPr>
          <w:rFonts w:ascii="Times New Roman" w:hAnsi="Times New Roman" w:cs="Times New Roman"/>
          <w:sz w:val="24"/>
          <w:szCs w:val="24"/>
          <w:lang w:val="en-US"/>
        </w:rPr>
        <w:t>), providing ac</w:t>
      </w:r>
      <w:r>
        <w:rPr>
          <w:rFonts w:ascii="Times New Roman" w:hAnsi="Times New Roman" w:cs="Times New Roman"/>
          <w:sz w:val="24"/>
          <w:szCs w:val="24"/>
          <w:lang w:val="en-US"/>
        </w:rPr>
        <w:t xml:space="preserve">cess to the list of innovative startups </w:t>
      </w:r>
      <w:r w:rsidR="008133D4">
        <w:rPr>
          <w:rFonts w:ascii="Times New Roman" w:hAnsi="Times New Roman" w:cs="Times New Roman"/>
          <w:sz w:val="24"/>
          <w:szCs w:val="24"/>
          <w:lang w:val="en-US"/>
        </w:rPr>
        <w:t>defined according to the law 221/2012;</w:t>
      </w:r>
    </w:p>
    <w:p w14:paraId="6A68FBCD" w14:textId="77777777" w:rsidR="00405229" w:rsidRDefault="00E44E16" w:rsidP="00405229">
      <w:pPr>
        <w:pStyle w:val="Paragrafoelenco"/>
        <w:numPr>
          <w:ilvl w:val="0"/>
          <w:numId w:val="10"/>
        </w:numPr>
        <w:autoSpaceDE w:val="0"/>
        <w:autoSpaceDN w:val="0"/>
        <w:adjustRightInd w:val="0"/>
        <w:spacing w:after="120" w:line="360" w:lineRule="auto"/>
        <w:jc w:val="both"/>
        <w:rPr>
          <w:rFonts w:ascii="Times" w:hAnsi="Times"/>
          <w:sz w:val="24"/>
          <w:szCs w:val="24"/>
          <w:lang w:val="en-US"/>
        </w:rPr>
      </w:pPr>
      <w:r>
        <w:rPr>
          <w:rFonts w:ascii="Times" w:hAnsi="Times"/>
          <w:sz w:val="24"/>
          <w:szCs w:val="24"/>
          <w:lang w:val="en-US"/>
        </w:rPr>
        <w:lastRenderedPageBreak/>
        <w:t xml:space="preserve">Chamber of Commerce data about </w:t>
      </w:r>
      <w:r w:rsidR="00890CB8">
        <w:rPr>
          <w:rFonts w:ascii="Times" w:hAnsi="Times"/>
          <w:sz w:val="24"/>
          <w:szCs w:val="24"/>
          <w:lang w:val="en-US"/>
        </w:rPr>
        <w:t xml:space="preserve">the companies established by immigrant entrepreneurs (e.g., </w:t>
      </w:r>
      <w:proofErr w:type="spellStart"/>
      <w:r w:rsidR="00890CB8">
        <w:rPr>
          <w:rFonts w:ascii="Times" w:hAnsi="Times"/>
          <w:sz w:val="24"/>
          <w:szCs w:val="24"/>
          <w:lang w:val="en-US"/>
        </w:rPr>
        <w:t>Telemaco</w:t>
      </w:r>
      <w:proofErr w:type="spellEnd"/>
      <w:r w:rsidR="00890CB8">
        <w:rPr>
          <w:rFonts w:ascii="Times" w:hAnsi="Times"/>
          <w:sz w:val="24"/>
          <w:szCs w:val="24"/>
          <w:lang w:val="en-US"/>
        </w:rPr>
        <w:t xml:space="preserve"> database in Italy; Companies House register in the United Kingdom); </w:t>
      </w:r>
    </w:p>
    <w:p w14:paraId="5890D59E" w14:textId="77777777" w:rsidR="00EE7CE8" w:rsidRDefault="00C17C3E" w:rsidP="00405229">
      <w:pPr>
        <w:pStyle w:val="Paragrafoelenco"/>
        <w:numPr>
          <w:ilvl w:val="0"/>
          <w:numId w:val="10"/>
        </w:numPr>
        <w:autoSpaceDE w:val="0"/>
        <w:autoSpaceDN w:val="0"/>
        <w:adjustRightInd w:val="0"/>
        <w:spacing w:after="120" w:line="360" w:lineRule="auto"/>
        <w:jc w:val="both"/>
        <w:rPr>
          <w:rFonts w:ascii="Times" w:hAnsi="Times"/>
          <w:sz w:val="24"/>
          <w:szCs w:val="24"/>
          <w:lang w:val="en-US"/>
        </w:rPr>
      </w:pPr>
      <w:r>
        <w:rPr>
          <w:rFonts w:ascii="Times" w:hAnsi="Times"/>
          <w:sz w:val="24"/>
          <w:szCs w:val="24"/>
          <w:lang w:val="en-US"/>
        </w:rPr>
        <w:t xml:space="preserve">Financial </w:t>
      </w:r>
      <w:r w:rsidR="00905A35">
        <w:rPr>
          <w:rFonts w:ascii="Times" w:hAnsi="Times"/>
          <w:sz w:val="24"/>
          <w:szCs w:val="24"/>
          <w:lang w:val="en-US"/>
        </w:rPr>
        <w:t>statements and data regarding strategic dimensions such as venture financing, mergers and acquisitions, etc.</w:t>
      </w:r>
      <w:r w:rsidR="00623CC0">
        <w:rPr>
          <w:rFonts w:ascii="Times" w:hAnsi="Times"/>
          <w:sz w:val="24"/>
          <w:szCs w:val="24"/>
          <w:lang w:val="en-US"/>
        </w:rPr>
        <w:t xml:space="preserve"> in immigrant-owned ventures</w:t>
      </w:r>
      <w:r w:rsidR="00905A35">
        <w:rPr>
          <w:rFonts w:ascii="Times" w:hAnsi="Times"/>
          <w:sz w:val="24"/>
          <w:szCs w:val="24"/>
          <w:lang w:val="en-US"/>
        </w:rPr>
        <w:t xml:space="preserve"> (e.g., </w:t>
      </w:r>
      <w:r>
        <w:rPr>
          <w:rFonts w:ascii="Times" w:hAnsi="Times"/>
          <w:sz w:val="24"/>
          <w:szCs w:val="24"/>
          <w:lang w:val="en-US"/>
        </w:rPr>
        <w:t xml:space="preserve">AIDA </w:t>
      </w:r>
      <w:r w:rsidR="00905A35">
        <w:rPr>
          <w:rFonts w:ascii="Times" w:hAnsi="Times"/>
          <w:sz w:val="24"/>
          <w:szCs w:val="24"/>
          <w:lang w:val="en-US"/>
        </w:rPr>
        <w:t xml:space="preserve">or Zephyr - </w:t>
      </w:r>
      <w:r>
        <w:rPr>
          <w:rFonts w:ascii="Times" w:hAnsi="Times"/>
          <w:sz w:val="24"/>
          <w:szCs w:val="24"/>
          <w:lang w:val="en-US"/>
        </w:rPr>
        <w:t>Bureau van Dijk</w:t>
      </w:r>
      <w:r w:rsidR="00905A35">
        <w:rPr>
          <w:rFonts w:ascii="Times" w:hAnsi="Times"/>
          <w:sz w:val="24"/>
          <w:szCs w:val="24"/>
          <w:lang w:val="en-US"/>
        </w:rPr>
        <w:t>);</w:t>
      </w:r>
    </w:p>
    <w:p w14:paraId="475FE8B0" w14:textId="77777777" w:rsidR="00905A35" w:rsidRDefault="00623CC0" w:rsidP="00405229">
      <w:pPr>
        <w:pStyle w:val="Paragrafoelenco"/>
        <w:numPr>
          <w:ilvl w:val="0"/>
          <w:numId w:val="10"/>
        </w:numPr>
        <w:autoSpaceDE w:val="0"/>
        <w:autoSpaceDN w:val="0"/>
        <w:adjustRightInd w:val="0"/>
        <w:spacing w:after="120" w:line="360" w:lineRule="auto"/>
        <w:jc w:val="both"/>
        <w:rPr>
          <w:rFonts w:ascii="Times" w:hAnsi="Times"/>
          <w:sz w:val="24"/>
          <w:szCs w:val="24"/>
          <w:lang w:val="en-US"/>
        </w:rPr>
      </w:pPr>
      <w:r>
        <w:rPr>
          <w:rFonts w:ascii="Times" w:hAnsi="Times"/>
          <w:sz w:val="24"/>
          <w:szCs w:val="24"/>
          <w:lang w:val="en-US"/>
        </w:rPr>
        <w:t xml:space="preserve">Patent data about immigrant-owned ventures (e.g., </w:t>
      </w:r>
      <w:proofErr w:type="spellStart"/>
      <w:r>
        <w:rPr>
          <w:rFonts w:ascii="Times" w:hAnsi="Times"/>
          <w:sz w:val="24"/>
          <w:szCs w:val="24"/>
          <w:lang w:val="en-US"/>
        </w:rPr>
        <w:t>PatStat</w:t>
      </w:r>
      <w:proofErr w:type="spellEnd"/>
      <w:r>
        <w:rPr>
          <w:rFonts w:ascii="Times" w:hAnsi="Times"/>
          <w:sz w:val="24"/>
          <w:szCs w:val="24"/>
          <w:lang w:val="en-US"/>
        </w:rPr>
        <w:t>);</w:t>
      </w:r>
    </w:p>
    <w:p w14:paraId="456E7D0E" w14:textId="77777777" w:rsidR="002F4AB9" w:rsidRDefault="002F4AB9" w:rsidP="00405229">
      <w:pPr>
        <w:pStyle w:val="Paragrafoelenco"/>
        <w:numPr>
          <w:ilvl w:val="0"/>
          <w:numId w:val="10"/>
        </w:numPr>
        <w:autoSpaceDE w:val="0"/>
        <w:autoSpaceDN w:val="0"/>
        <w:adjustRightInd w:val="0"/>
        <w:spacing w:after="120" w:line="360" w:lineRule="auto"/>
        <w:jc w:val="both"/>
        <w:rPr>
          <w:rFonts w:ascii="Times" w:hAnsi="Times"/>
          <w:sz w:val="24"/>
          <w:szCs w:val="24"/>
          <w:lang w:val="en-US"/>
        </w:rPr>
      </w:pPr>
      <w:r>
        <w:rPr>
          <w:rFonts w:ascii="Times" w:hAnsi="Times"/>
          <w:sz w:val="24"/>
          <w:szCs w:val="24"/>
          <w:lang w:val="en-US"/>
        </w:rPr>
        <w:t>Regional data to contextualize information about immigrant-owned ventures (e.g., OECD regional indicators</w:t>
      </w:r>
      <w:r w:rsidR="00252B11">
        <w:rPr>
          <w:rFonts w:ascii="Times" w:hAnsi="Times"/>
          <w:sz w:val="24"/>
          <w:szCs w:val="24"/>
          <w:lang w:val="en-US"/>
        </w:rPr>
        <w:t>, ISTAT, Eurostat</w:t>
      </w:r>
      <w:r>
        <w:rPr>
          <w:rFonts w:ascii="Times" w:hAnsi="Times"/>
          <w:sz w:val="24"/>
          <w:szCs w:val="24"/>
          <w:lang w:val="en-US"/>
        </w:rPr>
        <w:t xml:space="preserve">). </w:t>
      </w:r>
    </w:p>
    <w:p w14:paraId="028D4E03" w14:textId="560BDB3D" w:rsidR="008E6415" w:rsidRDefault="00B106B5" w:rsidP="008E6415">
      <w:pPr>
        <w:autoSpaceDE w:val="0"/>
        <w:autoSpaceDN w:val="0"/>
        <w:adjustRightInd w:val="0"/>
        <w:spacing w:after="120" w:line="360" w:lineRule="auto"/>
        <w:ind w:firstLine="426"/>
        <w:jc w:val="both"/>
        <w:rPr>
          <w:rFonts w:ascii="Times" w:hAnsi="Times"/>
          <w:sz w:val="24"/>
          <w:szCs w:val="24"/>
          <w:lang w:val="en-US"/>
        </w:rPr>
      </w:pPr>
      <w:r>
        <w:rPr>
          <w:rFonts w:ascii="Times" w:hAnsi="Times"/>
          <w:sz w:val="24"/>
          <w:szCs w:val="24"/>
          <w:lang w:val="en-US"/>
        </w:rPr>
        <w:t>Additional sources of information will be identified during the project, and the efforts will be aimed at maximizing the chances to organize</w:t>
      </w:r>
      <w:r w:rsidR="00D93FC4">
        <w:rPr>
          <w:rFonts w:ascii="Times" w:hAnsi="Times"/>
          <w:sz w:val="24"/>
          <w:szCs w:val="24"/>
          <w:lang w:val="en-US"/>
        </w:rPr>
        <w:t xml:space="preserve"> </w:t>
      </w:r>
      <w:r w:rsidRPr="00D93FC4">
        <w:rPr>
          <w:rFonts w:ascii="Times" w:hAnsi="Times"/>
          <w:b/>
          <w:bCs/>
          <w:sz w:val="24"/>
          <w:szCs w:val="24"/>
          <w:lang w:val="en-US"/>
        </w:rPr>
        <w:t>multi-level</w:t>
      </w:r>
      <w:r w:rsidR="00D93FC4">
        <w:rPr>
          <w:rFonts w:ascii="Times" w:hAnsi="Times"/>
          <w:sz w:val="24"/>
          <w:szCs w:val="24"/>
          <w:lang w:val="en-US"/>
        </w:rPr>
        <w:t xml:space="preserve">, </w:t>
      </w:r>
      <w:r w:rsidR="00D93FC4" w:rsidRPr="00D93FC4">
        <w:rPr>
          <w:rFonts w:ascii="Times" w:hAnsi="Times"/>
          <w:b/>
          <w:bCs/>
          <w:sz w:val="24"/>
          <w:szCs w:val="24"/>
          <w:lang w:val="en-US"/>
        </w:rPr>
        <w:t>multi-source</w:t>
      </w:r>
      <w:r w:rsidR="00D93FC4">
        <w:rPr>
          <w:rFonts w:ascii="Times" w:hAnsi="Times"/>
          <w:sz w:val="24"/>
          <w:szCs w:val="24"/>
          <w:lang w:val="en-US"/>
        </w:rPr>
        <w:t xml:space="preserve">, </w:t>
      </w:r>
      <w:r w:rsidRPr="00D93FC4">
        <w:rPr>
          <w:rFonts w:ascii="Times" w:hAnsi="Times"/>
          <w:b/>
          <w:bCs/>
          <w:sz w:val="24"/>
          <w:szCs w:val="24"/>
          <w:lang w:val="en-US"/>
        </w:rPr>
        <w:t>longitudinal</w:t>
      </w:r>
      <w:r>
        <w:rPr>
          <w:rFonts w:ascii="Times" w:hAnsi="Times"/>
          <w:sz w:val="24"/>
          <w:szCs w:val="24"/>
          <w:lang w:val="en-US"/>
        </w:rPr>
        <w:t xml:space="preserve"> datasets to achieve the objectives of the research. </w:t>
      </w:r>
      <w:r w:rsidR="008E6415">
        <w:rPr>
          <w:rFonts w:ascii="Times" w:hAnsi="Times"/>
          <w:sz w:val="24"/>
          <w:szCs w:val="24"/>
          <w:lang w:val="en-US"/>
        </w:rPr>
        <w:t xml:space="preserve">The collection, structuration and analyses of the data will be </w:t>
      </w:r>
      <w:r w:rsidR="00D93FC4">
        <w:rPr>
          <w:rFonts w:ascii="Times" w:hAnsi="Times"/>
          <w:sz w:val="24"/>
          <w:szCs w:val="24"/>
          <w:lang w:val="en-US"/>
        </w:rPr>
        <w:t>based both on qualitative and quantitative techniques. The qualitative work will be carried out by analyzing the qualitative corpus collected with respect to the work on incubators for migrants (</w:t>
      </w:r>
      <w:proofErr w:type="spellStart"/>
      <w:r w:rsidR="00D93FC4">
        <w:rPr>
          <w:rFonts w:ascii="Times" w:hAnsi="Times"/>
          <w:sz w:val="24"/>
          <w:szCs w:val="24"/>
          <w:lang w:val="en-US"/>
        </w:rPr>
        <w:t>Nvivo</w:t>
      </w:r>
      <w:proofErr w:type="spellEnd"/>
      <w:r w:rsidR="00D93FC4">
        <w:rPr>
          <w:rFonts w:ascii="Times" w:hAnsi="Times"/>
          <w:sz w:val="24"/>
          <w:szCs w:val="24"/>
          <w:lang w:val="en-US"/>
        </w:rPr>
        <w:t xml:space="preserve">). The quantitative analyses will be carried out so as to model the performances of innovative spin-outs and start-ups with respect to turnover and VC investment (Stata). </w:t>
      </w:r>
    </w:p>
    <w:p w14:paraId="01F67FB7" w14:textId="77777777" w:rsidR="00BF421C" w:rsidRPr="00A45976" w:rsidRDefault="00BF421C" w:rsidP="00BF421C">
      <w:pPr>
        <w:autoSpaceDE w:val="0"/>
        <w:autoSpaceDN w:val="0"/>
        <w:adjustRightInd w:val="0"/>
        <w:spacing w:after="120" w:line="360" w:lineRule="auto"/>
        <w:jc w:val="both"/>
        <w:rPr>
          <w:rFonts w:ascii="Times" w:hAnsi="Times"/>
          <w:sz w:val="24"/>
          <w:szCs w:val="24"/>
          <w:lang w:val="en-US"/>
        </w:rPr>
      </w:pPr>
    </w:p>
    <w:p w14:paraId="6BE1FAF6" w14:textId="02C6AF72" w:rsidR="008775EE" w:rsidRDefault="00103375" w:rsidP="008775EE">
      <w:pPr>
        <w:spacing w:after="12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Pr="00952244">
        <w:rPr>
          <w:rFonts w:ascii="Times New Roman" w:hAnsi="Times New Roman" w:cs="Times New Roman"/>
          <w:b/>
          <w:sz w:val="24"/>
          <w:szCs w:val="24"/>
          <w:lang w:val="en-US"/>
        </w:rPr>
        <w:t xml:space="preserve">. </w:t>
      </w:r>
      <w:r w:rsidR="008775EE">
        <w:rPr>
          <w:rFonts w:ascii="Times New Roman" w:hAnsi="Times New Roman" w:cs="Times New Roman"/>
          <w:b/>
          <w:sz w:val="24"/>
          <w:szCs w:val="24"/>
          <w:lang w:val="en-US"/>
        </w:rPr>
        <w:t>Training plan</w:t>
      </w:r>
    </w:p>
    <w:p w14:paraId="370FDE21" w14:textId="218AFB93" w:rsidR="000C39CC" w:rsidRPr="00103375" w:rsidRDefault="00103375" w:rsidP="008775EE">
      <w:pPr>
        <w:spacing w:after="120" w:line="360" w:lineRule="auto"/>
        <w:rPr>
          <w:rFonts w:ascii="Times New Roman" w:hAnsi="Times New Roman" w:cs="Times New Roman"/>
          <w:sz w:val="24"/>
          <w:szCs w:val="24"/>
          <w:lang w:val="en-US"/>
        </w:rPr>
      </w:pPr>
      <w:r w:rsidRPr="00103375">
        <w:rPr>
          <w:rFonts w:ascii="Times New Roman" w:hAnsi="Times New Roman" w:cs="Times New Roman"/>
          <w:sz w:val="24"/>
          <w:szCs w:val="24"/>
          <w:lang w:val="en-US"/>
        </w:rPr>
        <w:t xml:space="preserve">The project IMIGIEN is structured in </w:t>
      </w:r>
      <w:r w:rsidR="005F5244">
        <w:rPr>
          <w:rFonts w:ascii="Times New Roman" w:hAnsi="Times New Roman" w:cs="Times New Roman"/>
          <w:sz w:val="24"/>
          <w:szCs w:val="24"/>
          <w:lang w:val="en-US"/>
        </w:rPr>
        <w:t>four</w:t>
      </w:r>
      <w:r>
        <w:rPr>
          <w:rFonts w:ascii="Times New Roman" w:hAnsi="Times New Roman" w:cs="Times New Roman"/>
          <w:sz w:val="24"/>
          <w:szCs w:val="24"/>
          <w:lang w:val="en-US"/>
        </w:rPr>
        <w:t xml:space="preserve"> working packages (WPs), as described below </w:t>
      </w:r>
      <w:r w:rsidR="00102359">
        <w:rPr>
          <w:rFonts w:ascii="Times New Roman" w:hAnsi="Times New Roman" w:cs="Times New Roman"/>
          <w:sz w:val="24"/>
          <w:szCs w:val="24"/>
          <w:lang w:val="en-US"/>
        </w:rPr>
        <w:t xml:space="preserve">(with the indication of length of effort expressed in months), </w:t>
      </w:r>
      <w:r>
        <w:rPr>
          <w:rFonts w:ascii="Times New Roman" w:hAnsi="Times New Roman" w:cs="Times New Roman"/>
          <w:sz w:val="24"/>
          <w:szCs w:val="24"/>
          <w:lang w:val="en-US"/>
        </w:rPr>
        <w:t xml:space="preserve">and summarized in Figure 1. </w:t>
      </w:r>
    </w:p>
    <w:p w14:paraId="76C9653D" w14:textId="77777777" w:rsidR="00103375" w:rsidRPr="00A45976" w:rsidRDefault="00D56A46" w:rsidP="00103375">
      <w:pPr>
        <w:spacing w:after="120" w:line="360" w:lineRule="auto"/>
        <w:rPr>
          <w:rFonts w:ascii="Times New Roman" w:hAnsi="Times New Roman" w:cs="Times New Roman"/>
          <w:sz w:val="24"/>
          <w:szCs w:val="24"/>
          <w:u w:val="single"/>
          <w:lang w:val="en-US" w:eastAsia="it-IT" w:bidi="it-IT"/>
        </w:rPr>
      </w:pPr>
      <w:r w:rsidRPr="00A45976">
        <w:rPr>
          <w:rFonts w:ascii="Times New Roman" w:hAnsi="Times New Roman" w:cs="Times New Roman"/>
          <w:sz w:val="24"/>
          <w:szCs w:val="24"/>
          <w:u w:val="single"/>
          <w:lang w:val="en-US" w:eastAsia="it-IT" w:bidi="it-IT"/>
        </w:rPr>
        <w:t>WP0: Project management (months 1-12)</w:t>
      </w:r>
    </w:p>
    <w:p w14:paraId="273DB96B" w14:textId="52C7EBED" w:rsidR="0061025F" w:rsidRPr="0061025F" w:rsidRDefault="0061025F" w:rsidP="0061025F">
      <w:pPr>
        <w:spacing w:after="120" w:line="360" w:lineRule="auto"/>
        <w:jc w:val="both"/>
        <w:rPr>
          <w:rFonts w:ascii="Times New Roman" w:hAnsi="Times New Roman" w:cs="Times New Roman"/>
          <w:sz w:val="24"/>
          <w:szCs w:val="24"/>
          <w:lang w:val="en-US" w:eastAsia="it-IT" w:bidi="it-IT"/>
        </w:rPr>
      </w:pPr>
      <w:r w:rsidRPr="0061025F">
        <w:rPr>
          <w:rFonts w:ascii="Times New Roman" w:hAnsi="Times New Roman" w:cs="Times New Roman"/>
          <w:sz w:val="24"/>
          <w:szCs w:val="24"/>
          <w:lang w:val="en-US" w:eastAsia="it-IT" w:bidi="it-IT"/>
        </w:rPr>
        <w:t xml:space="preserve">The research fellow will support the Principal Investigator </w:t>
      </w:r>
      <w:r>
        <w:rPr>
          <w:rFonts w:ascii="Times New Roman" w:hAnsi="Times New Roman" w:cs="Times New Roman"/>
          <w:sz w:val="24"/>
          <w:szCs w:val="24"/>
          <w:lang w:val="en-US" w:eastAsia="it-IT" w:bidi="it-IT"/>
        </w:rPr>
        <w:t xml:space="preserve">in </w:t>
      </w:r>
      <w:r w:rsidRPr="0061025F">
        <w:rPr>
          <w:rFonts w:ascii="Times New Roman" w:hAnsi="Times New Roman" w:cs="Times New Roman"/>
          <w:sz w:val="24"/>
          <w:szCs w:val="24"/>
          <w:lang w:val="en-US" w:eastAsia="it-IT" w:bidi="it-IT"/>
        </w:rPr>
        <w:t xml:space="preserve">the management </w:t>
      </w:r>
      <w:r>
        <w:rPr>
          <w:rFonts w:ascii="Times New Roman" w:hAnsi="Times New Roman" w:cs="Times New Roman"/>
          <w:sz w:val="24"/>
          <w:szCs w:val="24"/>
          <w:lang w:val="en-US" w:eastAsia="it-IT" w:bidi="it-IT"/>
        </w:rPr>
        <w:t xml:space="preserve">of the project, for instance in terms of </w:t>
      </w:r>
      <w:r w:rsidR="00CE7B7B">
        <w:rPr>
          <w:rFonts w:ascii="Times New Roman" w:hAnsi="Times New Roman" w:cs="Times New Roman"/>
          <w:sz w:val="24"/>
          <w:szCs w:val="24"/>
          <w:lang w:val="en-US" w:eastAsia="it-IT" w:bidi="it-IT"/>
        </w:rPr>
        <w:t xml:space="preserve">organizing meetings with relevant stakeholders </w:t>
      </w:r>
      <w:r w:rsidR="00B7359D">
        <w:rPr>
          <w:rFonts w:ascii="Times New Roman" w:hAnsi="Times New Roman" w:cs="Times New Roman"/>
          <w:sz w:val="24"/>
          <w:szCs w:val="24"/>
          <w:lang w:val="en-US" w:eastAsia="it-IT" w:bidi="it-IT"/>
        </w:rPr>
        <w:t>or other researchers</w:t>
      </w:r>
      <w:r w:rsidR="00CE7B7B">
        <w:rPr>
          <w:rFonts w:ascii="Times New Roman" w:hAnsi="Times New Roman" w:cs="Times New Roman"/>
          <w:sz w:val="24"/>
          <w:szCs w:val="24"/>
          <w:lang w:val="en-US" w:eastAsia="it-IT" w:bidi="it-IT"/>
        </w:rPr>
        <w:t xml:space="preserve">. </w:t>
      </w:r>
    </w:p>
    <w:p w14:paraId="05FEF2D9" w14:textId="1D35F06E" w:rsidR="000C39CC" w:rsidRPr="00A45976" w:rsidRDefault="000C39CC" w:rsidP="00103375">
      <w:pPr>
        <w:spacing w:after="120" w:line="360" w:lineRule="auto"/>
        <w:rPr>
          <w:rFonts w:ascii="Times New Roman" w:hAnsi="Times New Roman" w:cs="Times New Roman"/>
          <w:sz w:val="24"/>
          <w:szCs w:val="24"/>
          <w:u w:val="single"/>
          <w:lang w:val="en-US" w:eastAsia="it-IT" w:bidi="it-IT"/>
        </w:rPr>
      </w:pPr>
      <w:r w:rsidRPr="00A45976">
        <w:rPr>
          <w:rFonts w:ascii="Times New Roman" w:hAnsi="Times New Roman" w:cs="Times New Roman"/>
          <w:sz w:val="24"/>
          <w:szCs w:val="24"/>
          <w:u w:val="single"/>
          <w:lang w:val="en-US" w:eastAsia="it-IT" w:bidi="it-IT"/>
        </w:rPr>
        <w:t>WP1: Anal</w:t>
      </w:r>
      <w:r w:rsidR="00CE7B7B" w:rsidRPr="00A45976">
        <w:rPr>
          <w:rFonts w:ascii="Times New Roman" w:hAnsi="Times New Roman" w:cs="Times New Roman"/>
          <w:sz w:val="24"/>
          <w:szCs w:val="24"/>
          <w:u w:val="single"/>
          <w:lang w:val="en-US" w:eastAsia="it-IT" w:bidi="it-IT"/>
        </w:rPr>
        <w:t>ysis of the literature (months 1-</w:t>
      </w:r>
      <w:r w:rsidR="008775EE">
        <w:rPr>
          <w:rFonts w:ascii="Times New Roman" w:hAnsi="Times New Roman" w:cs="Times New Roman"/>
          <w:sz w:val="24"/>
          <w:szCs w:val="24"/>
          <w:u w:val="single"/>
          <w:lang w:val="en-US" w:eastAsia="it-IT" w:bidi="it-IT"/>
        </w:rPr>
        <w:t>3</w:t>
      </w:r>
      <w:r w:rsidR="00CE7B7B" w:rsidRPr="00A45976">
        <w:rPr>
          <w:rFonts w:ascii="Times New Roman" w:hAnsi="Times New Roman" w:cs="Times New Roman"/>
          <w:sz w:val="24"/>
          <w:szCs w:val="24"/>
          <w:u w:val="single"/>
          <w:lang w:val="en-US" w:eastAsia="it-IT" w:bidi="it-IT"/>
        </w:rPr>
        <w:t xml:space="preserve">) </w:t>
      </w:r>
    </w:p>
    <w:p w14:paraId="20B7326B" w14:textId="036F53B2" w:rsidR="009033C4" w:rsidRDefault="00051B83" w:rsidP="009033C4">
      <w:pPr>
        <w:spacing w:after="120" w:line="360" w:lineRule="auto"/>
        <w:jc w:val="both"/>
        <w:rPr>
          <w:rFonts w:ascii="Times New Roman" w:hAnsi="Times New Roman" w:cs="Times New Roman"/>
          <w:sz w:val="24"/>
          <w:szCs w:val="24"/>
          <w:lang w:val="en-US"/>
        </w:rPr>
      </w:pPr>
      <w:r w:rsidRPr="00051B83">
        <w:rPr>
          <w:rFonts w:ascii="Times New Roman" w:hAnsi="Times New Roman" w:cs="Times New Roman"/>
          <w:sz w:val="24"/>
          <w:szCs w:val="24"/>
          <w:lang w:val="en-US" w:eastAsia="it-IT" w:bidi="it-IT"/>
        </w:rPr>
        <w:t>In this WP</w:t>
      </w:r>
      <w:r>
        <w:rPr>
          <w:rFonts w:ascii="Times New Roman" w:hAnsi="Times New Roman" w:cs="Times New Roman"/>
          <w:sz w:val="24"/>
          <w:szCs w:val="24"/>
          <w:lang w:val="en-US" w:eastAsia="it-IT" w:bidi="it-IT"/>
        </w:rPr>
        <w:t xml:space="preserve">, </w:t>
      </w:r>
      <w:r w:rsidRPr="00051B83">
        <w:rPr>
          <w:rFonts w:ascii="Times New Roman" w:hAnsi="Times New Roman" w:cs="Times New Roman"/>
          <w:sz w:val="24"/>
          <w:szCs w:val="24"/>
          <w:lang w:val="en-US" w:eastAsia="it-IT" w:bidi="it-IT"/>
        </w:rPr>
        <w:t xml:space="preserve">the </w:t>
      </w:r>
      <w:r w:rsidR="008775EE">
        <w:rPr>
          <w:rFonts w:ascii="Times New Roman" w:hAnsi="Times New Roman" w:cs="Times New Roman"/>
          <w:sz w:val="24"/>
          <w:szCs w:val="24"/>
          <w:lang w:val="en-US" w:eastAsia="it-IT" w:bidi="it-IT"/>
        </w:rPr>
        <w:t xml:space="preserve">post-doc </w:t>
      </w:r>
      <w:r w:rsidRPr="00051B83">
        <w:rPr>
          <w:rFonts w:ascii="Times New Roman" w:hAnsi="Times New Roman" w:cs="Times New Roman"/>
          <w:sz w:val="24"/>
          <w:szCs w:val="24"/>
          <w:lang w:val="en-US" w:eastAsia="it-IT" w:bidi="it-IT"/>
        </w:rPr>
        <w:t>research fellow will be</w:t>
      </w:r>
      <w:r>
        <w:rPr>
          <w:rFonts w:ascii="Times New Roman" w:hAnsi="Times New Roman" w:cs="Times New Roman"/>
          <w:sz w:val="24"/>
          <w:szCs w:val="24"/>
          <w:lang w:val="en-US" w:eastAsia="it-IT" w:bidi="it-IT"/>
        </w:rPr>
        <w:t xml:space="preserve"> in charge of understanding the available literature on immigrant entrepreneurship, its relevant gaps, and the potential contribution of this research project. This will be aided by the Principal Investigator, who will provide a first list of relevant references both regarding the academic literature (e.g., available reviews on the topic by </w:t>
      </w:r>
      <w:r w:rsidR="009033C4" w:rsidRPr="009033C4">
        <w:rPr>
          <w:rFonts w:ascii="Times New Roman" w:hAnsi="Times New Roman" w:cs="Times New Roman"/>
          <w:sz w:val="24"/>
          <w:szCs w:val="24"/>
          <w:lang w:val="en-US"/>
        </w:rPr>
        <w:t>Ilhan-</w:t>
      </w:r>
      <w:proofErr w:type="spellStart"/>
      <w:r w:rsidR="009033C4" w:rsidRPr="009033C4">
        <w:rPr>
          <w:rFonts w:ascii="Times New Roman" w:hAnsi="Times New Roman" w:cs="Times New Roman"/>
          <w:sz w:val="24"/>
          <w:szCs w:val="24"/>
          <w:lang w:val="en-US"/>
        </w:rPr>
        <w:t>Nas</w:t>
      </w:r>
      <w:proofErr w:type="spellEnd"/>
      <w:r w:rsidR="009033C4" w:rsidRPr="009033C4">
        <w:rPr>
          <w:rFonts w:ascii="Times New Roman" w:hAnsi="Times New Roman" w:cs="Times New Roman"/>
          <w:sz w:val="24"/>
          <w:szCs w:val="24"/>
          <w:lang w:val="en-US"/>
        </w:rPr>
        <w:t xml:space="preserve"> et al., 2011</w:t>
      </w:r>
      <w:r w:rsidR="009033C4">
        <w:rPr>
          <w:rFonts w:ascii="Times New Roman" w:hAnsi="Times New Roman" w:cs="Times New Roman"/>
          <w:sz w:val="24"/>
          <w:szCs w:val="24"/>
          <w:lang w:val="en-US"/>
        </w:rPr>
        <w:t xml:space="preserve">; </w:t>
      </w:r>
      <w:proofErr w:type="spellStart"/>
      <w:r w:rsidR="009033C4">
        <w:rPr>
          <w:rFonts w:ascii="Times New Roman" w:hAnsi="Times New Roman" w:cs="Times New Roman"/>
          <w:sz w:val="24"/>
          <w:szCs w:val="24"/>
          <w:lang w:val="en-US" w:eastAsia="it-IT" w:bidi="it-IT"/>
        </w:rPr>
        <w:t>Aliaga</w:t>
      </w:r>
      <w:proofErr w:type="spellEnd"/>
      <w:r w:rsidR="009033C4">
        <w:rPr>
          <w:rFonts w:ascii="Times New Roman" w:hAnsi="Times New Roman" w:cs="Times New Roman"/>
          <w:sz w:val="24"/>
          <w:szCs w:val="24"/>
          <w:lang w:val="en-US" w:eastAsia="it-IT" w:bidi="it-IT"/>
        </w:rPr>
        <w:t xml:space="preserve">-Isla &amp; </w:t>
      </w:r>
      <w:proofErr w:type="spellStart"/>
      <w:r w:rsidR="009033C4">
        <w:rPr>
          <w:rFonts w:ascii="Times New Roman" w:hAnsi="Times New Roman" w:cs="Times New Roman"/>
          <w:sz w:val="24"/>
          <w:szCs w:val="24"/>
          <w:lang w:val="en-US" w:eastAsia="it-IT" w:bidi="it-IT"/>
        </w:rPr>
        <w:t>Rialp</w:t>
      </w:r>
      <w:proofErr w:type="spellEnd"/>
      <w:r w:rsidR="009033C4">
        <w:rPr>
          <w:rFonts w:ascii="Times New Roman" w:hAnsi="Times New Roman" w:cs="Times New Roman"/>
          <w:sz w:val="24"/>
          <w:szCs w:val="24"/>
          <w:lang w:val="en-US" w:eastAsia="it-IT" w:bidi="it-IT"/>
        </w:rPr>
        <w:t>, 2013;</w:t>
      </w:r>
      <w:r>
        <w:rPr>
          <w:rFonts w:ascii="Times New Roman" w:hAnsi="Times New Roman" w:cs="Times New Roman"/>
          <w:sz w:val="24"/>
          <w:szCs w:val="24"/>
          <w:lang w:val="en-US" w:eastAsia="it-IT" w:bidi="it-IT"/>
        </w:rPr>
        <w:t xml:space="preserve"> </w:t>
      </w:r>
      <w:proofErr w:type="spellStart"/>
      <w:r w:rsidR="009033C4">
        <w:rPr>
          <w:rFonts w:ascii="Times New Roman" w:hAnsi="Times New Roman" w:cs="Times New Roman"/>
          <w:sz w:val="24"/>
          <w:szCs w:val="24"/>
          <w:lang w:val="en-US" w:eastAsia="it-IT" w:bidi="it-IT"/>
        </w:rPr>
        <w:t>Dheer</w:t>
      </w:r>
      <w:proofErr w:type="spellEnd"/>
      <w:r w:rsidR="009033C4">
        <w:rPr>
          <w:rFonts w:ascii="Times New Roman" w:hAnsi="Times New Roman" w:cs="Times New Roman"/>
          <w:sz w:val="24"/>
          <w:szCs w:val="24"/>
          <w:lang w:val="en-US" w:eastAsia="it-IT" w:bidi="it-IT"/>
        </w:rPr>
        <w:t xml:space="preserve">, 2018; </w:t>
      </w:r>
      <w:proofErr w:type="spellStart"/>
      <w:r w:rsidR="009033C4">
        <w:rPr>
          <w:rFonts w:ascii="Times New Roman" w:hAnsi="Times New Roman" w:cs="Times New Roman"/>
          <w:sz w:val="24"/>
          <w:szCs w:val="24"/>
          <w:lang w:val="en-US" w:eastAsia="it-IT" w:bidi="it-IT"/>
        </w:rPr>
        <w:t>Nazareno</w:t>
      </w:r>
      <w:proofErr w:type="spellEnd"/>
      <w:r w:rsidR="009033C4">
        <w:rPr>
          <w:rFonts w:ascii="Times New Roman" w:hAnsi="Times New Roman" w:cs="Times New Roman"/>
          <w:sz w:val="24"/>
          <w:szCs w:val="24"/>
          <w:lang w:val="en-US" w:eastAsia="it-IT" w:bidi="it-IT"/>
        </w:rPr>
        <w:t xml:space="preserve"> et al., 2019; Bolzani, 2021</w:t>
      </w:r>
      <w:r w:rsidR="009033C4">
        <w:rPr>
          <w:rFonts w:ascii="Times New Roman" w:hAnsi="Times New Roman" w:cs="Times New Roman"/>
          <w:sz w:val="24"/>
          <w:szCs w:val="24"/>
          <w:lang w:val="en-US"/>
        </w:rPr>
        <w:t>)</w:t>
      </w:r>
      <w:r w:rsidR="00037C1D">
        <w:rPr>
          <w:rFonts w:ascii="Times New Roman" w:hAnsi="Times New Roman" w:cs="Times New Roman"/>
          <w:sz w:val="24"/>
          <w:szCs w:val="24"/>
          <w:lang w:val="en-US"/>
        </w:rPr>
        <w:t xml:space="preserve"> and the policy landscape (e.g., OECD, 2019)</w:t>
      </w:r>
      <w:r w:rsidR="009033C4">
        <w:rPr>
          <w:rFonts w:ascii="Times New Roman" w:hAnsi="Times New Roman" w:cs="Times New Roman"/>
          <w:sz w:val="24"/>
          <w:szCs w:val="24"/>
          <w:lang w:val="en-US"/>
        </w:rPr>
        <w:t xml:space="preserve">. </w:t>
      </w:r>
    </w:p>
    <w:p w14:paraId="2F160691" w14:textId="303B5373" w:rsidR="000C39CC" w:rsidRPr="00102359" w:rsidRDefault="000C39CC" w:rsidP="00103375">
      <w:pPr>
        <w:spacing w:after="120" w:line="360" w:lineRule="auto"/>
        <w:outlineLvl w:val="0"/>
        <w:rPr>
          <w:rFonts w:ascii="Times New Roman" w:hAnsi="Times New Roman" w:cs="Times New Roman"/>
          <w:sz w:val="24"/>
          <w:szCs w:val="24"/>
          <w:u w:val="single"/>
          <w:lang w:val="en-US" w:eastAsia="it-IT" w:bidi="it-IT"/>
        </w:rPr>
      </w:pPr>
      <w:r w:rsidRPr="00102359">
        <w:rPr>
          <w:rFonts w:ascii="Times New Roman" w:hAnsi="Times New Roman" w:cs="Times New Roman"/>
          <w:sz w:val="24"/>
          <w:szCs w:val="24"/>
          <w:u w:val="single"/>
          <w:lang w:val="en-US" w:eastAsia="it-IT" w:bidi="it-IT"/>
        </w:rPr>
        <w:t xml:space="preserve">WP2: </w:t>
      </w:r>
      <w:r w:rsidR="00037C1D" w:rsidRPr="00102359">
        <w:rPr>
          <w:rFonts w:ascii="Times New Roman" w:hAnsi="Times New Roman" w:cs="Times New Roman"/>
          <w:sz w:val="24"/>
          <w:szCs w:val="24"/>
          <w:u w:val="single"/>
          <w:lang w:val="en-US" w:eastAsia="it-IT" w:bidi="it-IT"/>
        </w:rPr>
        <w:t>Data collection and database creation (month</w:t>
      </w:r>
      <w:r w:rsidR="00102359" w:rsidRPr="00102359">
        <w:rPr>
          <w:rFonts w:ascii="Times New Roman" w:hAnsi="Times New Roman" w:cs="Times New Roman"/>
          <w:sz w:val="24"/>
          <w:szCs w:val="24"/>
          <w:u w:val="single"/>
          <w:lang w:val="en-US" w:eastAsia="it-IT" w:bidi="it-IT"/>
        </w:rPr>
        <w:t>s</w:t>
      </w:r>
      <w:r w:rsidR="00037C1D" w:rsidRPr="00102359">
        <w:rPr>
          <w:rFonts w:ascii="Times New Roman" w:hAnsi="Times New Roman" w:cs="Times New Roman"/>
          <w:sz w:val="24"/>
          <w:szCs w:val="24"/>
          <w:u w:val="single"/>
          <w:lang w:val="en-US" w:eastAsia="it-IT" w:bidi="it-IT"/>
        </w:rPr>
        <w:t xml:space="preserve"> 3-1</w:t>
      </w:r>
      <w:r w:rsidR="008775EE">
        <w:rPr>
          <w:rFonts w:ascii="Times New Roman" w:hAnsi="Times New Roman" w:cs="Times New Roman"/>
          <w:sz w:val="24"/>
          <w:szCs w:val="24"/>
          <w:u w:val="single"/>
          <w:lang w:val="en-US" w:eastAsia="it-IT" w:bidi="it-IT"/>
        </w:rPr>
        <w:t>2</w:t>
      </w:r>
      <w:r w:rsidR="00037C1D" w:rsidRPr="00102359">
        <w:rPr>
          <w:rFonts w:ascii="Times New Roman" w:hAnsi="Times New Roman" w:cs="Times New Roman"/>
          <w:sz w:val="24"/>
          <w:szCs w:val="24"/>
          <w:u w:val="single"/>
          <w:lang w:val="en-US" w:eastAsia="it-IT" w:bidi="it-IT"/>
        </w:rPr>
        <w:t xml:space="preserve">) </w:t>
      </w:r>
    </w:p>
    <w:p w14:paraId="7B06BE64" w14:textId="77777777" w:rsidR="00037C1D" w:rsidRDefault="00037C1D" w:rsidP="00103375">
      <w:pPr>
        <w:spacing w:after="120" w:line="360" w:lineRule="auto"/>
        <w:jc w:val="both"/>
        <w:outlineLvl w:val="0"/>
        <w:rPr>
          <w:rFonts w:ascii="Times New Roman" w:hAnsi="Times New Roman" w:cs="Times New Roman"/>
          <w:sz w:val="24"/>
          <w:szCs w:val="24"/>
          <w:lang w:val="en-US" w:eastAsia="it-IT" w:bidi="it-IT"/>
        </w:rPr>
      </w:pPr>
      <w:r w:rsidRPr="00037C1D">
        <w:rPr>
          <w:rFonts w:ascii="Times New Roman" w:hAnsi="Times New Roman" w:cs="Times New Roman"/>
          <w:sz w:val="24"/>
          <w:szCs w:val="24"/>
          <w:lang w:val="en-US" w:eastAsia="it-IT" w:bidi="it-IT"/>
        </w:rPr>
        <w:lastRenderedPageBreak/>
        <w:t>Drawing on the different d</w:t>
      </w:r>
      <w:r>
        <w:rPr>
          <w:rFonts w:ascii="Times New Roman" w:hAnsi="Times New Roman" w:cs="Times New Roman"/>
          <w:sz w:val="24"/>
          <w:szCs w:val="24"/>
          <w:lang w:val="en-US" w:eastAsia="it-IT" w:bidi="it-IT"/>
        </w:rPr>
        <w:t xml:space="preserve">ata sources described in the Methodology of the research, the </w:t>
      </w:r>
      <w:r w:rsidR="00940F84">
        <w:rPr>
          <w:rFonts w:ascii="Times New Roman" w:hAnsi="Times New Roman" w:cs="Times New Roman"/>
          <w:sz w:val="24"/>
          <w:szCs w:val="24"/>
          <w:lang w:val="en-US" w:eastAsia="it-IT" w:bidi="it-IT"/>
        </w:rPr>
        <w:t>research fellow will deliver three datasets:</w:t>
      </w:r>
    </w:p>
    <w:p w14:paraId="4CC2FABD" w14:textId="77777777" w:rsidR="00D9373E" w:rsidRPr="004F4A99" w:rsidRDefault="00D9373E" w:rsidP="00D9373E">
      <w:pPr>
        <w:pStyle w:val="Paragrafoelenco"/>
        <w:numPr>
          <w:ilvl w:val="0"/>
          <w:numId w:val="11"/>
        </w:numPr>
        <w:spacing w:after="120" w:line="360" w:lineRule="auto"/>
        <w:jc w:val="both"/>
        <w:outlineLvl w:val="0"/>
        <w:rPr>
          <w:rFonts w:ascii="Times New Roman" w:hAnsi="Times New Roman" w:cs="Times New Roman"/>
          <w:sz w:val="24"/>
          <w:szCs w:val="24"/>
          <w:lang w:val="en-US" w:eastAsia="it-IT" w:bidi="it-IT"/>
        </w:rPr>
      </w:pPr>
      <w:r>
        <w:rPr>
          <w:rFonts w:ascii="Times New Roman" w:hAnsi="Times New Roman" w:cs="Times New Roman"/>
          <w:sz w:val="24"/>
          <w:szCs w:val="24"/>
          <w:lang w:val="en-GB"/>
        </w:rPr>
        <w:t>immigrant entrepreneurs’ access to the support of external actors and networks, such as incubators, accelerators, and other business support services, with a specific focus on Italy, France, and The Netherlands. This dataset is expected to be delivered by month 5.</w:t>
      </w:r>
    </w:p>
    <w:p w14:paraId="6F19FA9A" w14:textId="77777777" w:rsidR="00FA4472" w:rsidRDefault="004F4A99" w:rsidP="004F4A99">
      <w:pPr>
        <w:pStyle w:val="Paragrafoelenco"/>
        <w:numPr>
          <w:ilvl w:val="0"/>
          <w:numId w:val="11"/>
        </w:numPr>
        <w:spacing w:after="120" w:line="360" w:lineRule="auto"/>
        <w:jc w:val="both"/>
        <w:outlineLvl w:val="0"/>
        <w:rPr>
          <w:rFonts w:ascii="Times New Roman" w:hAnsi="Times New Roman" w:cs="Times New Roman"/>
          <w:sz w:val="24"/>
          <w:szCs w:val="24"/>
          <w:lang w:val="en-US" w:eastAsia="it-IT" w:bidi="it-IT"/>
        </w:rPr>
      </w:pPr>
      <w:r>
        <w:rPr>
          <w:rFonts w:ascii="Times New Roman" w:hAnsi="Times New Roman" w:cs="Times New Roman"/>
          <w:sz w:val="24"/>
          <w:szCs w:val="24"/>
          <w:lang w:val="en-US" w:eastAsia="it-IT" w:bidi="it-IT"/>
        </w:rPr>
        <w:t>a</w:t>
      </w:r>
      <w:r w:rsidRPr="004F4A99">
        <w:rPr>
          <w:rFonts w:ascii="Times New Roman" w:hAnsi="Times New Roman" w:cs="Times New Roman"/>
          <w:sz w:val="24"/>
          <w:szCs w:val="24"/>
          <w:lang w:val="en-US" w:eastAsia="it-IT" w:bidi="it-IT"/>
        </w:rPr>
        <w:t xml:space="preserve">cademic spin-offs in the </w:t>
      </w:r>
      <w:r>
        <w:rPr>
          <w:rFonts w:ascii="Times New Roman" w:hAnsi="Times New Roman" w:cs="Times New Roman"/>
          <w:sz w:val="24"/>
          <w:szCs w:val="24"/>
          <w:lang w:val="en-US" w:eastAsia="it-IT" w:bidi="it-IT"/>
        </w:rPr>
        <w:t>United Kingdom founded by non-immigrant and immigrant entrepreneurs – containing individual- and team-level demographic and professional characteristics; and firm-level information about patenting activities. This dataset is expected to be delivered by month 6.</w:t>
      </w:r>
    </w:p>
    <w:p w14:paraId="52AFCCE5" w14:textId="0065151B" w:rsidR="00D9373E" w:rsidRDefault="00D9373E" w:rsidP="00D9373E">
      <w:pPr>
        <w:pStyle w:val="Paragrafoelenco"/>
        <w:numPr>
          <w:ilvl w:val="0"/>
          <w:numId w:val="11"/>
        </w:numPr>
        <w:spacing w:after="120" w:line="360" w:lineRule="auto"/>
        <w:jc w:val="both"/>
        <w:outlineLvl w:val="0"/>
        <w:rPr>
          <w:rFonts w:ascii="Times New Roman" w:hAnsi="Times New Roman" w:cs="Times New Roman"/>
          <w:sz w:val="24"/>
          <w:szCs w:val="24"/>
          <w:lang w:val="en-US" w:eastAsia="it-IT" w:bidi="it-IT"/>
        </w:rPr>
      </w:pPr>
      <w:r w:rsidRPr="00FA4472">
        <w:rPr>
          <w:rFonts w:ascii="Times New Roman" w:hAnsi="Times New Roman" w:cs="Times New Roman"/>
          <w:sz w:val="24"/>
          <w:szCs w:val="24"/>
          <w:lang w:val="en-US" w:eastAsia="it-IT" w:bidi="it-IT"/>
        </w:rPr>
        <w:t>innovative start-ups in Italy founded by immigrant entrepreneurs – containing individual-level information about entrepreneurs’ demographic and entrepreneurial characteristics; firm-level information about demographic characteristics, market and innovative performances;  and regional-level information. This dataset is expected to be delivered by month 1</w:t>
      </w:r>
      <w:r w:rsidR="008775EE">
        <w:rPr>
          <w:rFonts w:ascii="Times New Roman" w:hAnsi="Times New Roman" w:cs="Times New Roman"/>
          <w:sz w:val="24"/>
          <w:szCs w:val="24"/>
          <w:lang w:val="en-US" w:eastAsia="it-IT" w:bidi="it-IT"/>
        </w:rPr>
        <w:t>2</w:t>
      </w:r>
      <w:r w:rsidRPr="00FA4472">
        <w:rPr>
          <w:rFonts w:ascii="Times New Roman" w:hAnsi="Times New Roman" w:cs="Times New Roman"/>
          <w:sz w:val="24"/>
          <w:szCs w:val="24"/>
          <w:lang w:val="en-US" w:eastAsia="it-IT" w:bidi="it-IT"/>
        </w:rPr>
        <w:t xml:space="preserve">. </w:t>
      </w:r>
    </w:p>
    <w:p w14:paraId="3D545D36" w14:textId="03566210" w:rsidR="000C39CC" w:rsidRPr="00102359" w:rsidRDefault="000C39CC" w:rsidP="00103375">
      <w:pPr>
        <w:spacing w:after="120" w:line="360" w:lineRule="auto"/>
        <w:outlineLvl w:val="0"/>
        <w:rPr>
          <w:rFonts w:ascii="Times New Roman" w:hAnsi="Times New Roman" w:cs="Times New Roman"/>
          <w:sz w:val="24"/>
          <w:szCs w:val="24"/>
          <w:u w:val="single"/>
          <w:lang w:val="en-US" w:eastAsia="it-IT" w:bidi="it-IT"/>
        </w:rPr>
      </w:pPr>
      <w:r w:rsidRPr="00102359">
        <w:rPr>
          <w:rFonts w:ascii="Times New Roman" w:hAnsi="Times New Roman" w:cs="Times New Roman"/>
          <w:sz w:val="24"/>
          <w:szCs w:val="24"/>
          <w:u w:val="single"/>
          <w:lang w:val="en-US" w:eastAsia="it-IT" w:bidi="it-IT"/>
        </w:rPr>
        <w:t xml:space="preserve">WP3: </w:t>
      </w:r>
      <w:r w:rsidR="00102359" w:rsidRPr="00102359">
        <w:rPr>
          <w:rFonts w:ascii="Times New Roman" w:hAnsi="Times New Roman" w:cs="Times New Roman"/>
          <w:sz w:val="24"/>
          <w:szCs w:val="24"/>
          <w:u w:val="single"/>
          <w:lang w:val="en-US" w:eastAsia="it-IT" w:bidi="it-IT"/>
        </w:rPr>
        <w:t>Data analysis, writing, and dissemination (months 6-</w:t>
      </w:r>
      <w:r w:rsidR="008775EE">
        <w:rPr>
          <w:rFonts w:ascii="Times New Roman" w:hAnsi="Times New Roman" w:cs="Times New Roman"/>
          <w:sz w:val="24"/>
          <w:szCs w:val="24"/>
          <w:u w:val="single"/>
          <w:lang w:val="en-US" w:eastAsia="it-IT" w:bidi="it-IT"/>
        </w:rPr>
        <w:t>24</w:t>
      </w:r>
      <w:r w:rsidR="00102359" w:rsidRPr="00102359">
        <w:rPr>
          <w:rFonts w:ascii="Times New Roman" w:hAnsi="Times New Roman" w:cs="Times New Roman"/>
          <w:sz w:val="24"/>
          <w:szCs w:val="24"/>
          <w:u w:val="single"/>
          <w:lang w:val="en-US" w:eastAsia="it-IT" w:bidi="it-IT"/>
        </w:rPr>
        <w:t>)</w:t>
      </w:r>
      <w:r w:rsidRPr="00102359">
        <w:rPr>
          <w:rFonts w:ascii="Times New Roman" w:hAnsi="Times New Roman" w:cs="Times New Roman"/>
          <w:sz w:val="24"/>
          <w:szCs w:val="24"/>
          <w:u w:val="single"/>
          <w:lang w:val="en-US" w:eastAsia="it-IT" w:bidi="it-IT"/>
        </w:rPr>
        <w:t xml:space="preserve"> </w:t>
      </w:r>
    </w:p>
    <w:p w14:paraId="6888A94C" w14:textId="0717A691" w:rsidR="005F5244" w:rsidRDefault="005F5244" w:rsidP="008F3115">
      <w:pPr>
        <w:spacing w:after="120" w:line="360" w:lineRule="auto"/>
        <w:jc w:val="both"/>
        <w:rPr>
          <w:rFonts w:ascii="Times New Roman" w:hAnsi="Times New Roman" w:cs="Times New Roman"/>
          <w:sz w:val="24"/>
          <w:szCs w:val="24"/>
          <w:lang w:val="en-US"/>
        </w:rPr>
      </w:pPr>
      <w:r w:rsidRPr="005F5244">
        <w:rPr>
          <w:rFonts w:ascii="Times New Roman" w:hAnsi="Times New Roman" w:cs="Times New Roman"/>
          <w:sz w:val="24"/>
          <w:szCs w:val="24"/>
          <w:lang w:val="en-US"/>
        </w:rPr>
        <w:t xml:space="preserve">In this WP, the research fellow will collaborate with the </w:t>
      </w:r>
      <w:r w:rsidR="003306A2">
        <w:rPr>
          <w:rFonts w:ascii="Times New Roman" w:hAnsi="Times New Roman" w:cs="Times New Roman"/>
          <w:sz w:val="24"/>
          <w:szCs w:val="24"/>
          <w:lang w:val="en-US"/>
        </w:rPr>
        <w:t>Principal Investigator</w:t>
      </w:r>
      <w:r>
        <w:rPr>
          <w:rFonts w:ascii="Times New Roman" w:hAnsi="Times New Roman" w:cs="Times New Roman"/>
          <w:sz w:val="24"/>
          <w:szCs w:val="24"/>
          <w:lang w:val="en-US"/>
        </w:rPr>
        <w:t xml:space="preserve"> to the preparation of the following </w:t>
      </w:r>
      <w:r w:rsidR="008F3115">
        <w:rPr>
          <w:rFonts w:ascii="Times New Roman" w:hAnsi="Times New Roman" w:cs="Times New Roman"/>
          <w:sz w:val="24"/>
          <w:szCs w:val="24"/>
          <w:lang w:val="en-US"/>
        </w:rPr>
        <w:t>deliverables</w:t>
      </w:r>
      <w:r>
        <w:rPr>
          <w:rFonts w:ascii="Times New Roman" w:hAnsi="Times New Roman" w:cs="Times New Roman"/>
          <w:sz w:val="24"/>
          <w:szCs w:val="24"/>
          <w:lang w:val="en-US"/>
        </w:rPr>
        <w:t xml:space="preserve">: </w:t>
      </w:r>
    </w:p>
    <w:p w14:paraId="5DD3A9CA" w14:textId="73045113" w:rsidR="008F3115" w:rsidRDefault="008F3115" w:rsidP="008F3115">
      <w:pPr>
        <w:pStyle w:val="Paragrafoelenco"/>
        <w:numPr>
          <w:ilvl w:val="0"/>
          <w:numId w:val="1"/>
        </w:numPr>
        <w:autoSpaceDE w:val="0"/>
        <w:autoSpaceDN w:val="0"/>
        <w:adjustRightInd w:val="0"/>
        <w:spacing w:after="120" w:line="360" w:lineRule="auto"/>
        <w:jc w:val="both"/>
        <w:rPr>
          <w:rFonts w:ascii="Times New Roman" w:hAnsi="Times New Roman" w:cs="Times New Roman"/>
          <w:sz w:val="24"/>
          <w:szCs w:val="24"/>
          <w:lang w:val="en-US"/>
        </w:rPr>
      </w:pPr>
      <w:r w:rsidRPr="008F3115">
        <w:rPr>
          <w:rFonts w:ascii="Times New Roman" w:hAnsi="Times New Roman" w:cs="Times New Roman"/>
          <w:sz w:val="24"/>
          <w:szCs w:val="24"/>
          <w:lang w:val="en-US"/>
        </w:rPr>
        <w:t xml:space="preserve">A </w:t>
      </w:r>
      <w:r w:rsidR="008775EE">
        <w:rPr>
          <w:rFonts w:ascii="Times New Roman" w:hAnsi="Times New Roman" w:cs="Times New Roman"/>
          <w:sz w:val="24"/>
          <w:szCs w:val="24"/>
          <w:lang w:val="en-US"/>
        </w:rPr>
        <w:t>working paper</w:t>
      </w:r>
      <w:r w:rsidRPr="008F3115">
        <w:rPr>
          <w:rFonts w:ascii="Times New Roman" w:hAnsi="Times New Roman" w:cs="Times New Roman"/>
          <w:sz w:val="24"/>
          <w:szCs w:val="24"/>
          <w:lang w:val="en-US"/>
        </w:rPr>
        <w:t xml:space="preserve"> present</w:t>
      </w:r>
      <w:r w:rsidR="008775EE">
        <w:rPr>
          <w:rFonts w:ascii="Times New Roman" w:hAnsi="Times New Roman" w:cs="Times New Roman"/>
          <w:sz w:val="24"/>
          <w:szCs w:val="24"/>
          <w:lang w:val="en-US"/>
        </w:rPr>
        <w:t>ing</w:t>
      </w:r>
      <w:r w:rsidRPr="008F3115">
        <w:rPr>
          <w:rFonts w:ascii="Times New Roman" w:hAnsi="Times New Roman" w:cs="Times New Roman"/>
          <w:sz w:val="24"/>
          <w:szCs w:val="24"/>
          <w:lang w:val="en-US"/>
        </w:rPr>
        <w:t xml:space="preserve"> qualitative/quantitative research to map the characteristics of incubation services</w:t>
      </w:r>
      <w:r w:rsidR="008775EE">
        <w:rPr>
          <w:rFonts w:ascii="Times New Roman" w:hAnsi="Times New Roman" w:cs="Times New Roman"/>
          <w:sz w:val="24"/>
          <w:szCs w:val="24"/>
          <w:lang w:val="en-US"/>
        </w:rPr>
        <w:t xml:space="preserve"> for migrants in Italy</w:t>
      </w:r>
      <w:r w:rsidRPr="008F3115">
        <w:rPr>
          <w:rFonts w:ascii="Times New Roman" w:hAnsi="Times New Roman" w:cs="Times New Roman"/>
          <w:sz w:val="24"/>
          <w:szCs w:val="24"/>
          <w:lang w:val="en-US"/>
        </w:rPr>
        <w:t>, and current practices to incubate migrant entrepreneurship</w:t>
      </w:r>
      <w:r>
        <w:rPr>
          <w:rFonts w:ascii="Times New Roman" w:hAnsi="Times New Roman" w:cs="Times New Roman"/>
          <w:sz w:val="24"/>
          <w:szCs w:val="24"/>
          <w:lang w:val="en-US"/>
        </w:rPr>
        <w:t>;</w:t>
      </w:r>
    </w:p>
    <w:p w14:paraId="7A0A50F8" w14:textId="77777777" w:rsidR="003306A2" w:rsidRDefault="003306A2" w:rsidP="003306A2">
      <w:pPr>
        <w:pStyle w:val="Paragrafoelenco"/>
        <w:numPr>
          <w:ilvl w:val="0"/>
          <w:numId w:val="1"/>
        </w:num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working paper about the likelihood of migrant vs. non-migrant owned companies to obtain VC and cross-border VC funding. </w:t>
      </w:r>
    </w:p>
    <w:p w14:paraId="0A0491FC" w14:textId="610A097E" w:rsidR="003306A2" w:rsidRDefault="003306A2" w:rsidP="008F3115">
      <w:pPr>
        <w:pStyle w:val="Paragrafoelenco"/>
        <w:numPr>
          <w:ilvl w:val="0"/>
          <w:numId w:val="1"/>
        </w:num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working paper about the factors determining the performance of innovative startups owned and managed by immigrants in Italy, compared with local native entrepreneurs;</w:t>
      </w:r>
    </w:p>
    <w:p w14:paraId="69AF8973" w14:textId="78D121A4" w:rsidR="008F3115" w:rsidRDefault="008F3115" w:rsidP="008F3115">
      <w:pPr>
        <w:pStyle w:val="Paragrafoelenco"/>
        <w:numPr>
          <w:ilvl w:val="0"/>
          <w:numId w:val="1"/>
        </w:num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descriptive report about the phenomenon of innovative startups owned and managed by immigrants in Italy;</w:t>
      </w:r>
    </w:p>
    <w:p w14:paraId="3B42502B" w14:textId="18E3831C" w:rsidR="003306A2" w:rsidRPr="003306A2" w:rsidRDefault="003306A2" w:rsidP="003306A2">
      <w:pPr>
        <w:spacing w:after="120" w:line="360" w:lineRule="auto"/>
        <w:jc w:val="both"/>
        <w:outlineLvl w:val="0"/>
        <w:rPr>
          <w:rFonts w:ascii="Times New Roman" w:hAnsi="Times New Roman" w:cs="Times New Roman"/>
          <w:sz w:val="24"/>
          <w:szCs w:val="24"/>
          <w:lang w:val="en-US" w:eastAsia="it-IT" w:bidi="it-IT"/>
        </w:rPr>
      </w:pPr>
      <w:r w:rsidRPr="003306A2">
        <w:rPr>
          <w:rFonts w:ascii="Times New Roman" w:hAnsi="Times New Roman" w:cs="Times New Roman"/>
          <w:sz w:val="24"/>
          <w:szCs w:val="24"/>
          <w:lang w:val="en-US" w:eastAsia="it-IT" w:bidi="it-IT"/>
        </w:rPr>
        <w:t xml:space="preserve">The working papers will be presented to international conferences. </w:t>
      </w:r>
      <w:r>
        <w:rPr>
          <w:rFonts w:ascii="Times New Roman" w:hAnsi="Times New Roman" w:cs="Times New Roman"/>
          <w:sz w:val="24"/>
          <w:szCs w:val="24"/>
          <w:lang w:val="en-US" w:eastAsia="it-IT" w:bidi="it-IT"/>
        </w:rPr>
        <w:t>The technical report will be disseminated through the MIG.EN.CUBE project, led by the Principal Investigator, and the</w:t>
      </w:r>
      <w:r w:rsidR="00A86417">
        <w:rPr>
          <w:rFonts w:ascii="Times New Roman" w:hAnsi="Times New Roman" w:cs="Times New Roman"/>
          <w:sz w:val="24"/>
          <w:szCs w:val="24"/>
          <w:lang w:val="en-US" w:eastAsia="it-IT" w:bidi="it-IT"/>
        </w:rPr>
        <w:t xml:space="preserve"> connection with relevant stakeholders in the domain of entrepreneurship and innovation in Italy.</w:t>
      </w:r>
    </w:p>
    <w:p w14:paraId="557690E3" w14:textId="74109573" w:rsidR="008775EE" w:rsidRPr="008775EE" w:rsidRDefault="008775EE" w:rsidP="008775EE">
      <w:pPr>
        <w:spacing w:after="120" w:line="360" w:lineRule="auto"/>
        <w:outlineLvl w:val="0"/>
        <w:rPr>
          <w:rFonts w:ascii="Times New Roman" w:hAnsi="Times New Roman" w:cs="Times New Roman"/>
          <w:sz w:val="24"/>
          <w:szCs w:val="24"/>
          <w:u w:val="single"/>
          <w:lang w:val="en-US" w:eastAsia="it-IT" w:bidi="it-IT"/>
        </w:rPr>
      </w:pPr>
      <w:r w:rsidRPr="008775EE">
        <w:rPr>
          <w:rFonts w:ascii="Times New Roman" w:hAnsi="Times New Roman" w:cs="Times New Roman"/>
          <w:sz w:val="24"/>
          <w:szCs w:val="24"/>
          <w:u w:val="single"/>
          <w:lang w:val="en-US" w:eastAsia="it-IT" w:bidi="it-IT"/>
        </w:rPr>
        <w:t>WP</w:t>
      </w:r>
      <w:r>
        <w:rPr>
          <w:rFonts w:ascii="Times New Roman" w:hAnsi="Times New Roman" w:cs="Times New Roman"/>
          <w:sz w:val="24"/>
          <w:szCs w:val="24"/>
          <w:u w:val="single"/>
          <w:lang w:val="en-US" w:eastAsia="it-IT" w:bidi="it-IT"/>
        </w:rPr>
        <w:t>4</w:t>
      </w:r>
      <w:r w:rsidRPr="008775EE">
        <w:rPr>
          <w:rFonts w:ascii="Times New Roman" w:hAnsi="Times New Roman" w:cs="Times New Roman"/>
          <w:sz w:val="24"/>
          <w:szCs w:val="24"/>
          <w:u w:val="single"/>
          <w:lang w:val="en-US" w:eastAsia="it-IT" w:bidi="it-IT"/>
        </w:rPr>
        <w:t xml:space="preserve">: </w:t>
      </w:r>
      <w:r>
        <w:rPr>
          <w:rFonts w:ascii="Times New Roman" w:hAnsi="Times New Roman" w:cs="Times New Roman"/>
          <w:sz w:val="24"/>
          <w:szCs w:val="24"/>
          <w:u w:val="single"/>
          <w:lang w:val="en-US" w:eastAsia="it-IT" w:bidi="it-IT"/>
        </w:rPr>
        <w:t xml:space="preserve">Project management </w:t>
      </w:r>
      <w:r w:rsidRPr="008775EE">
        <w:rPr>
          <w:rFonts w:ascii="Times New Roman" w:hAnsi="Times New Roman" w:cs="Times New Roman"/>
          <w:sz w:val="24"/>
          <w:szCs w:val="24"/>
          <w:u w:val="single"/>
          <w:lang w:val="en-US" w:eastAsia="it-IT" w:bidi="it-IT"/>
        </w:rPr>
        <w:t xml:space="preserve">(months </w:t>
      </w:r>
      <w:r>
        <w:rPr>
          <w:rFonts w:ascii="Times New Roman" w:hAnsi="Times New Roman" w:cs="Times New Roman"/>
          <w:sz w:val="24"/>
          <w:szCs w:val="24"/>
          <w:u w:val="single"/>
          <w:lang w:val="en-US" w:eastAsia="it-IT" w:bidi="it-IT"/>
        </w:rPr>
        <w:t>1</w:t>
      </w:r>
      <w:r w:rsidRPr="008775EE">
        <w:rPr>
          <w:rFonts w:ascii="Times New Roman" w:hAnsi="Times New Roman" w:cs="Times New Roman"/>
          <w:sz w:val="24"/>
          <w:szCs w:val="24"/>
          <w:u w:val="single"/>
          <w:lang w:val="en-US" w:eastAsia="it-IT" w:bidi="it-IT"/>
        </w:rPr>
        <w:t xml:space="preserve">-24) </w:t>
      </w:r>
    </w:p>
    <w:p w14:paraId="38383797" w14:textId="69851AF7" w:rsidR="008775EE" w:rsidRDefault="008775EE" w:rsidP="00A86417">
      <w:pPr>
        <w:spacing w:after="120" w:line="360" w:lineRule="auto"/>
        <w:jc w:val="both"/>
        <w:rPr>
          <w:rFonts w:ascii="Times" w:eastAsia="Calibri" w:hAnsi="Times" w:cs="Times New Roman"/>
          <w:b/>
          <w:sz w:val="24"/>
          <w:szCs w:val="24"/>
          <w:lang w:val="en-US"/>
        </w:rPr>
      </w:pPr>
      <w:r>
        <w:rPr>
          <w:rFonts w:ascii="Times New Roman" w:hAnsi="Times New Roman" w:cs="Times New Roman"/>
          <w:sz w:val="24"/>
          <w:szCs w:val="24"/>
          <w:lang w:val="en-US"/>
        </w:rPr>
        <w:t>During all the period of the post-do</w:t>
      </w:r>
      <w:r w:rsidR="006F77D3">
        <w:rPr>
          <w:rFonts w:ascii="Times New Roman" w:hAnsi="Times New Roman" w:cs="Times New Roman"/>
          <w:sz w:val="24"/>
          <w:szCs w:val="24"/>
          <w:lang w:val="en-US"/>
        </w:rPr>
        <w:t>c fellowship, the</w:t>
      </w:r>
      <w:r>
        <w:rPr>
          <w:rFonts w:ascii="Times New Roman" w:hAnsi="Times New Roman" w:cs="Times New Roman"/>
          <w:sz w:val="24"/>
          <w:szCs w:val="24"/>
          <w:lang w:val="en-US"/>
        </w:rPr>
        <w:t xml:space="preserve"> principal investigation </w:t>
      </w:r>
      <w:r w:rsidR="006F77D3">
        <w:rPr>
          <w:rFonts w:ascii="Times New Roman" w:hAnsi="Times New Roman" w:cs="Times New Roman"/>
          <w:sz w:val="24"/>
          <w:szCs w:val="24"/>
          <w:lang w:val="en-US"/>
        </w:rPr>
        <w:t xml:space="preserve">will support the research fellow in </w:t>
      </w:r>
      <w:r>
        <w:rPr>
          <w:rFonts w:ascii="Times New Roman" w:hAnsi="Times New Roman" w:cs="Times New Roman"/>
          <w:sz w:val="24"/>
          <w:szCs w:val="24"/>
          <w:lang w:val="en-US"/>
        </w:rPr>
        <w:t xml:space="preserve">findings relevant training workshops, seminars, conferences to reinforce his/her skills and disseminate the results of the project. </w:t>
      </w:r>
      <w:r w:rsidRPr="008775EE">
        <w:rPr>
          <w:rFonts w:ascii="Times New Roman" w:hAnsi="Times New Roman" w:cs="Times New Roman"/>
          <w:sz w:val="24"/>
          <w:szCs w:val="24"/>
          <w:lang w:val="en-US"/>
        </w:rPr>
        <w:t xml:space="preserve"> </w:t>
      </w:r>
      <w:r>
        <w:rPr>
          <w:rFonts w:ascii="Times" w:hAnsi="Times"/>
          <w:b/>
          <w:lang w:val="en-US"/>
        </w:rPr>
        <w:br w:type="page"/>
      </w:r>
    </w:p>
    <w:p w14:paraId="79E56A4C" w14:textId="425B00BD" w:rsidR="000C39CC" w:rsidRPr="00D56A46" w:rsidRDefault="000C39CC" w:rsidP="000C39CC">
      <w:pPr>
        <w:pStyle w:val="Default"/>
        <w:spacing w:line="360" w:lineRule="auto"/>
        <w:rPr>
          <w:rFonts w:ascii="Times" w:hAnsi="Times"/>
          <w:b/>
          <w:color w:val="auto"/>
          <w:lang w:val="en-US"/>
        </w:rPr>
      </w:pPr>
      <w:r w:rsidRPr="00D56A46">
        <w:rPr>
          <w:rFonts w:ascii="Times" w:hAnsi="Times"/>
          <w:b/>
          <w:color w:val="auto"/>
          <w:lang w:val="en-US"/>
        </w:rPr>
        <w:lastRenderedPageBreak/>
        <w:t>Figur</w:t>
      </w:r>
      <w:r w:rsidR="00D56A46" w:rsidRPr="00D56A46">
        <w:rPr>
          <w:rFonts w:ascii="Times" w:hAnsi="Times"/>
          <w:b/>
          <w:color w:val="auto"/>
          <w:lang w:val="en-US"/>
        </w:rPr>
        <w:t>e</w:t>
      </w:r>
      <w:r w:rsidRPr="00D56A46">
        <w:rPr>
          <w:rFonts w:ascii="Times" w:hAnsi="Times"/>
          <w:b/>
          <w:color w:val="auto"/>
          <w:lang w:val="en-US"/>
        </w:rPr>
        <w:t xml:space="preserve"> 1 – </w:t>
      </w:r>
      <w:r w:rsidR="00D56A46" w:rsidRPr="00D56A46">
        <w:rPr>
          <w:rFonts w:ascii="Times" w:hAnsi="Times"/>
          <w:b/>
          <w:color w:val="auto"/>
          <w:lang w:val="en-US"/>
        </w:rPr>
        <w:t>Expected timeline of t</w:t>
      </w:r>
      <w:r w:rsidR="00D56A46">
        <w:rPr>
          <w:rFonts w:ascii="Times" w:hAnsi="Times"/>
          <w:b/>
          <w:color w:val="auto"/>
          <w:lang w:val="en-US"/>
        </w:rPr>
        <w:t xml:space="preserve">he project </w:t>
      </w:r>
    </w:p>
    <w:tbl>
      <w:tblPr>
        <w:tblW w:w="10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89"/>
        <w:gridCol w:w="344"/>
        <w:gridCol w:w="344"/>
        <w:gridCol w:w="344"/>
        <w:gridCol w:w="344"/>
        <w:gridCol w:w="344"/>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tblGrid>
      <w:tr w:rsidR="008775EE" w:rsidRPr="00802A48" w14:paraId="6079EF1F" w14:textId="44BA9A51" w:rsidTr="008775EE">
        <w:trPr>
          <w:trHeight w:val="828"/>
          <w:jc w:val="center"/>
        </w:trPr>
        <w:tc>
          <w:tcPr>
            <w:tcW w:w="2689" w:type="dxa"/>
            <w:tcBorders>
              <w:top w:val="single" w:sz="4" w:space="0" w:color="auto"/>
            </w:tcBorders>
            <w:vAlign w:val="center"/>
          </w:tcPr>
          <w:p w14:paraId="712BE49C" w14:textId="77777777" w:rsidR="008775EE" w:rsidRPr="00802A48" w:rsidRDefault="008775EE" w:rsidP="008775EE">
            <w:pPr>
              <w:jc w:val="center"/>
              <w:rPr>
                <w:rFonts w:ascii="Times" w:hAnsi="Times"/>
                <w:b/>
                <w:lang w:bidi="it-IT"/>
              </w:rPr>
            </w:pPr>
            <w:r w:rsidRPr="00802A48">
              <w:rPr>
                <w:rFonts w:ascii="Times" w:hAnsi="Times"/>
                <w:b/>
                <w:lang w:bidi="it-IT"/>
              </w:rPr>
              <w:t>W</w:t>
            </w:r>
            <w:r>
              <w:rPr>
                <w:rFonts w:ascii="Times" w:hAnsi="Times"/>
                <w:b/>
                <w:lang w:bidi="it-IT"/>
              </w:rPr>
              <w:t>P</w:t>
            </w:r>
            <w:r w:rsidRPr="00802A48">
              <w:rPr>
                <w:rFonts w:ascii="Times" w:hAnsi="Times"/>
                <w:b/>
                <w:lang w:bidi="it-IT"/>
              </w:rPr>
              <w:t>/</w:t>
            </w:r>
            <w:proofErr w:type="spellStart"/>
            <w:r w:rsidRPr="00802A48">
              <w:rPr>
                <w:rFonts w:ascii="Times" w:hAnsi="Times"/>
                <w:b/>
                <w:lang w:bidi="it-IT"/>
              </w:rPr>
              <w:t>M</w:t>
            </w:r>
            <w:r>
              <w:rPr>
                <w:rFonts w:ascii="Times" w:hAnsi="Times"/>
                <w:b/>
                <w:lang w:bidi="it-IT"/>
              </w:rPr>
              <w:t>onths</w:t>
            </w:r>
            <w:proofErr w:type="spellEnd"/>
          </w:p>
        </w:tc>
        <w:tc>
          <w:tcPr>
            <w:tcW w:w="344" w:type="dxa"/>
            <w:tcBorders>
              <w:bottom w:val="single" w:sz="4" w:space="0" w:color="auto"/>
            </w:tcBorders>
            <w:vAlign w:val="center"/>
          </w:tcPr>
          <w:p w14:paraId="3BEE3061" w14:textId="77777777" w:rsidR="008775EE" w:rsidRPr="00802A48" w:rsidRDefault="008775EE" w:rsidP="008775EE">
            <w:pPr>
              <w:jc w:val="center"/>
              <w:rPr>
                <w:rFonts w:ascii="Times" w:hAnsi="Times"/>
                <w:b/>
              </w:rPr>
            </w:pPr>
            <w:r w:rsidRPr="00802A48">
              <w:rPr>
                <w:rFonts w:ascii="Times" w:hAnsi="Times"/>
                <w:b/>
              </w:rPr>
              <w:t>1</w:t>
            </w:r>
          </w:p>
        </w:tc>
        <w:tc>
          <w:tcPr>
            <w:tcW w:w="344" w:type="dxa"/>
            <w:tcBorders>
              <w:bottom w:val="single" w:sz="4" w:space="0" w:color="auto"/>
            </w:tcBorders>
            <w:vAlign w:val="center"/>
          </w:tcPr>
          <w:p w14:paraId="3BC2CEE2" w14:textId="77777777" w:rsidR="008775EE" w:rsidRPr="00802A48" w:rsidRDefault="008775EE" w:rsidP="008775EE">
            <w:pPr>
              <w:jc w:val="center"/>
              <w:rPr>
                <w:rFonts w:ascii="Times" w:hAnsi="Times"/>
                <w:b/>
              </w:rPr>
            </w:pPr>
            <w:r w:rsidRPr="00802A48">
              <w:rPr>
                <w:rFonts w:ascii="Times" w:hAnsi="Times"/>
                <w:b/>
              </w:rPr>
              <w:t>2</w:t>
            </w:r>
          </w:p>
        </w:tc>
        <w:tc>
          <w:tcPr>
            <w:tcW w:w="344" w:type="dxa"/>
            <w:tcBorders>
              <w:bottom w:val="single" w:sz="4" w:space="0" w:color="auto"/>
            </w:tcBorders>
            <w:vAlign w:val="center"/>
          </w:tcPr>
          <w:p w14:paraId="3B877F2E" w14:textId="77777777" w:rsidR="008775EE" w:rsidRPr="00802A48" w:rsidRDefault="008775EE" w:rsidP="008775EE">
            <w:pPr>
              <w:jc w:val="center"/>
              <w:rPr>
                <w:rFonts w:ascii="Times" w:hAnsi="Times"/>
                <w:b/>
              </w:rPr>
            </w:pPr>
            <w:r w:rsidRPr="00802A48">
              <w:rPr>
                <w:rFonts w:ascii="Times" w:hAnsi="Times"/>
                <w:b/>
              </w:rPr>
              <w:t>3</w:t>
            </w:r>
          </w:p>
        </w:tc>
        <w:tc>
          <w:tcPr>
            <w:tcW w:w="344" w:type="dxa"/>
            <w:tcBorders>
              <w:bottom w:val="single" w:sz="4" w:space="0" w:color="auto"/>
            </w:tcBorders>
            <w:vAlign w:val="center"/>
          </w:tcPr>
          <w:p w14:paraId="5826E1B3" w14:textId="77777777" w:rsidR="008775EE" w:rsidRPr="00802A48" w:rsidRDefault="008775EE" w:rsidP="008775EE">
            <w:pPr>
              <w:jc w:val="center"/>
              <w:rPr>
                <w:rFonts w:ascii="Times" w:hAnsi="Times"/>
                <w:b/>
              </w:rPr>
            </w:pPr>
            <w:r w:rsidRPr="00802A48">
              <w:rPr>
                <w:rFonts w:ascii="Times" w:hAnsi="Times"/>
                <w:b/>
              </w:rPr>
              <w:t>4</w:t>
            </w:r>
          </w:p>
        </w:tc>
        <w:tc>
          <w:tcPr>
            <w:tcW w:w="344" w:type="dxa"/>
            <w:tcBorders>
              <w:bottom w:val="single" w:sz="4" w:space="0" w:color="auto"/>
            </w:tcBorders>
            <w:vAlign w:val="center"/>
          </w:tcPr>
          <w:p w14:paraId="66AD6FA2" w14:textId="77777777" w:rsidR="008775EE" w:rsidRPr="00802A48" w:rsidRDefault="008775EE" w:rsidP="008775EE">
            <w:pPr>
              <w:jc w:val="center"/>
              <w:rPr>
                <w:rFonts w:ascii="Times" w:hAnsi="Times"/>
                <w:b/>
              </w:rPr>
            </w:pPr>
            <w:r w:rsidRPr="00802A48">
              <w:rPr>
                <w:rFonts w:ascii="Times" w:hAnsi="Times"/>
                <w:b/>
              </w:rPr>
              <w:t>5</w:t>
            </w:r>
          </w:p>
        </w:tc>
        <w:tc>
          <w:tcPr>
            <w:tcW w:w="345" w:type="dxa"/>
            <w:tcBorders>
              <w:bottom w:val="single" w:sz="4" w:space="0" w:color="auto"/>
            </w:tcBorders>
            <w:vAlign w:val="center"/>
          </w:tcPr>
          <w:p w14:paraId="26A0915D" w14:textId="77777777" w:rsidR="008775EE" w:rsidRPr="00802A48" w:rsidRDefault="008775EE" w:rsidP="008775EE">
            <w:pPr>
              <w:jc w:val="center"/>
              <w:rPr>
                <w:rFonts w:ascii="Times" w:hAnsi="Times"/>
                <w:b/>
              </w:rPr>
            </w:pPr>
            <w:r w:rsidRPr="00802A48">
              <w:rPr>
                <w:rFonts w:ascii="Times" w:hAnsi="Times"/>
                <w:b/>
              </w:rPr>
              <w:t>6</w:t>
            </w:r>
          </w:p>
        </w:tc>
        <w:tc>
          <w:tcPr>
            <w:tcW w:w="344" w:type="dxa"/>
            <w:tcBorders>
              <w:bottom w:val="single" w:sz="4" w:space="0" w:color="auto"/>
            </w:tcBorders>
            <w:vAlign w:val="center"/>
          </w:tcPr>
          <w:p w14:paraId="78F56BC2" w14:textId="77777777" w:rsidR="008775EE" w:rsidRPr="00802A48" w:rsidRDefault="008775EE" w:rsidP="008775EE">
            <w:pPr>
              <w:jc w:val="center"/>
              <w:rPr>
                <w:rFonts w:ascii="Times" w:hAnsi="Times"/>
                <w:b/>
              </w:rPr>
            </w:pPr>
            <w:r w:rsidRPr="00802A48">
              <w:rPr>
                <w:rFonts w:ascii="Times" w:hAnsi="Times"/>
                <w:b/>
              </w:rPr>
              <w:t>7</w:t>
            </w:r>
          </w:p>
        </w:tc>
        <w:tc>
          <w:tcPr>
            <w:tcW w:w="344" w:type="dxa"/>
            <w:tcBorders>
              <w:bottom w:val="single" w:sz="4" w:space="0" w:color="auto"/>
            </w:tcBorders>
            <w:vAlign w:val="center"/>
          </w:tcPr>
          <w:p w14:paraId="7A33DC8C" w14:textId="77777777" w:rsidR="008775EE" w:rsidRPr="00802A48" w:rsidRDefault="008775EE" w:rsidP="008775EE">
            <w:pPr>
              <w:jc w:val="center"/>
              <w:rPr>
                <w:rFonts w:ascii="Times" w:hAnsi="Times"/>
                <w:b/>
              </w:rPr>
            </w:pPr>
            <w:r w:rsidRPr="00802A48">
              <w:rPr>
                <w:rFonts w:ascii="Times" w:hAnsi="Times"/>
                <w:b/>
              </w:rPr>
              <w:t>8</w:t>
            </w:r>
          </w:p>
        </w:tc>
        <w:tc>
          <w:tcPr>
            <w:tcW w:w="344" w:type="dxa"/>
            <w:tcBorders>
              <w:bottom w:val="single" w:sz="4" w:space="0" w:color="auto"/>
            </w:tcBorders>
            <w:vAlign w:val="center"/>
          </w:tcPr>
          <w:p w14:paraId="32A0D66E" w14:textId="77777777" w:rsidR="008775EE" w:rsidRPr="00802A48" w:rsidRDefault="008775EE" w:rsidP="008775EE">
            <w:pPr>
              <w:jc w:val="center"/>
              <w:rPr>
                <w:rFonts w:ascii="Times" w:hAnsi="Times"/>
                <w:b/>
              </w:rPr>
            </w:pPr>
            <w:r w:rsidRPr="00802A48">
              <w:rPr>
                <w:rFonts w:ascii="Times" w:hAnsi="Times"/>
                <w:b/>
              </w:rPr>
              <w:t>9</w:t>
            </w:r>
          </w:p>
        </w:tc>
        <w:tc>
          <w:tcPr>
            <w:tcW w:w="344" w:type="dxa"/>
            <w:tcBorders>
              <w:bottom w:val="single" w:sz="4" w:space="0" w:color="auto"/>
            </w:tcBorders>
            <w:vAlign w:val="center"/>
          </w:tcPr>
          <w:p w14:paraId="5F4EFF45" w14:textId="77777777" w:rsidR="008775EE" w:rsidRPr="00802A48" w:rsidRDefault="008775EE" w:rsidP="008775EE">
            <w:pPr>
              <w:jc w:val="center"/>
              <w:rPr>
                <w:rFonts w:ascii="Times" w:hAnsi="Times"/>
                <w:b/>
              </w:rPr>
            </w:pPr>
            <w:r w:rsidRPr="00802A48">
              <w:rPr>
                <w:rFonts w:ascii="Times" w:hAnsi="Times"/>
                <w:b/>
              </w:rPr>
              <w:t>10</w:t>
            </w:r>
          </w:p>
        </w:tc>
        <w:tc>
          <w:tcPr>
            <w:tcW w:w="344" w:type="dxa"/>
            <w:tcBorders>
              <w:bottom w:val="single" w:sz="4" w:space="0" w:color="auto"/>
            </w:tcBorders>
            <w:vAlign w:val="center"/>
          </w:tcPr>
          <w:p w14:paraId="74A3D494" w14:textId="77777777" w:rsidR="008775EE" w:rsidRPr="00802A48" w:rsidRDefault="008775EE" w:rsidP="008775EE">
            <w:pPr>
              <w:jc w:val="center"/>
              <w:rPr>
                <w:rFonts w:ascii="Times" w:hAnsi="Times"/>
                <w:b/>
              </w:rPr>
            </w:pPr>
            <w:r w:rsidRPr="00802A48">
              <w:rPr>
                <w:rFonts w:ascii="Times" w:hAnsi="Times"/>
                <w:b/>
              </w:rPr>
              <w:t>11</w:t>
            </w:r>
          </w:p>
        </w:tc>
        <w:tc>
          <w:tcPr>
            <w:tcW w:w="345" w:type="dxa"/>
            <w:tcBorders>
              <w:bottom w:val="single" w:sz="4" w:space="0" w:color="auto"/>
            </w:tcBorders>
            <w:vAlign w:val="center"/>
          </w:tcPr>
          <w:p w14:paraId="4C1F1BCA" w14:textId="77777777" w:rsidR="008775EE" w:rsidRPr="00802A48" w:rsidRDefault="008775EE" w:rsidP="008775EE">
            <w:pPr>
              <w:jc w:val="center"/>
              <w:rPr>
                <w:rFonts w:ascii="Times" w:hAnsi="Times"/>
                <w:b/>
              </w:rPr>
            </w:pPr>
            <w:r w:rsidRPr="00802A48">
              <w:rPr>
                <w:rFonts w:ascii="Times" w:hAnsi="Times"/>
                <w:b/>
              </w:rPr>
              <w:t>12</w:t>
            </w:r>
          </w:p>
        </w:tc>
        <w:tc>
          <w:tcPr>
            <w:tcW w:w="345" w:type="dxa"/>
            <w:tcBorders>
              <w:bottom w:val="single" w:sz="4" w:space="0" w:color="auto"/>
            </w:tcBorders>
            <w:vAlign w:val="center"/>
          </w:tcPr>
          <w:p w14:paraId="45BEF555" w14:textId="102CFABB" w:rsidR="008775EE" w:rsidRPr="00802A48" w:rsidRDefault="008775EE" w:rsidP="008775EE">
            <w:pPr>
              <w:jc w:val="center"/>
              <w:rPr>
                <w:rFonts w:ascii="Times" w:hAnsi="Times"/>
                <w:b/>
              </w:rPr>
            </w:pPr>
            <w:r w:rsidRPr="00802A48">
              <w:rPr>
                <w:rFonts w:ascii="Times" w:hAnsi="Times"/>
                <w:b/>
              </w:rPr>
              <w:t>1</w:t>
            </w:r>
            <w:r>
              <w:rPr>
                <w:rFonts w:ascii="Times" w:hAnsi="Times"/>
                <w:b/>
              </w:rPr>
              <w:t>3</w:t>
            </w:r>
          </w:p>
        </w:tc>
        <w:tc>
          <w:tcPr>
            <w:tcW w:w="345" w:type="dxa"/>
            <w:tcBorders>
              <w:bottom w:val="single" w:sz="4" w:space="0" w:color="auto"/>
            </w:tcBorders>
            <w:vAlign w:val="center"/>
          </w:tcPr>
          <w:p w14:paraId="49D6AAE6" w14:textId="3D233CC4" w:rsidR="008775EE" w:rsidRPr="00802A48" w:rsidRDefault="008775EE" w:rsidP="008775EE">
            <w:pPr>
              <w:jc w:val="center"/>
              <w:rPr>
                <w:rFonts w:ascii="Times" w:hAnsi="Times"/>
                <w:b/>
              </w:rPr>
            </w:pPr>
            <w:r>
              <w:rPr>
                <w:rFonts w:ascii="Times" w:hAnsi="Times"/>
                <w:b/>
              </w:rPr>
              <w:t>14</w:t>
            </w:r>
          </w:p>
        </w:tc>
        <w:tc>
          <w:tcPr>
            <w:tcW w:w="345" w:type="dxa"/>
            <w:tcBorders>
              <w:bottom w:val="single" w:sz="4" w:space="0" w:color="auto"/>
            </w:tcBorders>
            <w:vAlign w:val="center"/>
          </w:tcPr>
          <w:p w14:paraId="4B671E68" w14:textId="669C2189" w:rsidR="008775EE" w:rsidRPr="00802A48" w:rsidRDefault="008775EE" w:rsidP="008775EE">
            <w:pPr>
              <w:jc w:val="center"/>
              <w:rPr>
                <w:rFonts w:ascii="Times" w:hAnsi="Times"/>
                <w:b/>
              </w:rPr>
            </w:pPr>
            <w:r>
              <w:rPr>
                <w:rFonts w:ascii="Times" w:hAnsi="Times"/>
                <w:b/>
              </w:rPr>
              <w:t>15</w:t>
            </w:r>
          </w:p>
        </w:tc>
        <w:tc>
          <w:tcPr>
            <w:tcW w:w="345" w:type="dxa"/>
            <w:tcBorders>
              <w:bottom w:val="single" w:sz="4" w:space="0" w:color="auto"/>
            </w:tcBorders>
            <w:vAlign w:val="center"/>
          </w:tcPr>
          <w:p w14:paraId="4E06685A" w14:textId="3F10F47B" w:rsidR="008775EE" w:rsidRPr="00802A48" w:rsidRDefault="008775EE" w:rsidP="008775EE">
            <w:pPr>
              <w:jc w:val="center"/>
              <w:rPr>
                <w:rFonts w:ascii="Times" w:hAnsi="Times"/>
                <w:b/>
              </w:rPr>
            </w:pPr>
            <w:r>
              <w:rPr>
                <w:rFonts w:ascii="Times" w:hAnsi="Times"/>
                <w:b/>
              </w:rPr>
              <w:t>16</w:t>
            </w:r>
          </w:p>
        </w:tc>
        <w:tc>
          <w:tcPr>
            <w:tcW w:w="345" w:type="dxa"/>
            <w:tcBorders>
              <w:bottom w:val="single" w:sz="4" w:space="0" w:color="auto"/>
            </w:tcBorders>
            <w:vAlign w:val="center"/>
          </w:tcPr>
          <w:p w14:paraId="66DE261A" w14:textId="2F767A95" w:rsidR="008775EE" w:rsidRPr="00802A48" w:rsidRDefault="008775EE" w:rsidP="008775EE">
            <w:pPr>
              <w:jc w:val="center"/>
              <w:rPr>
                <w:rFonts w:ascii="Times" w:hAnsi="Times"/>
                <w:b/>
              </w:rPr>
            </w:pPr>
            <w:r>
              <w:rPr>
                <w:rFonts w:ascii="Times" w:hAnsi="Times"/>
                <w:b/>
              </w:rPr>
              <w:t>17</w:t>
            </w:r>
          </w:p>
        </w:tc>
        <w:tc>
          <w:tcPr>
            <w:tcW w:w="345" w:type="dxa"/>
            <w:tcBorders>
              <w:bottom w:val="single" w:sz="4" w:space="0" w:color="auto"/>
            </w:tcBorders>
            <w:vAlign w:val="center"/>
          </w:tcPr>
          <w:p w14:paraId="73689260" w14:textId="50373E1E" w:rsidR="008775EE" w:rsidRPr="00802A48" w:rsidRDefault="008775EE" w:rsidP="008775EE">
            <w:pPr>
              <w:jc w:val="center"/>
              <w:rPr>
                <w:rFonts w:ascii="Times" w:hAnsi="Times"/>
                <w:b/>
              </w:rPr>
            </w:pPr>
            <w:r>
              <w:rPr>
                <w:rFonts w:ascii="Times" w:hAnsi="Times"/>
                <w:b/>
              </w:rPr>
              <w:t>18</w:t>
            </w:r>
          </w:p>
        </w:tc>
        <w:tc>
          <w:tcPr>
            <w:tcW w:w="345" w:type="dxa"/>
            <w:tcBorders>
              <w:bottom w:val="single" w:sz="4" w:space="0" w:color="auto"/>
            </w:tcBorders>
            <w:vAlign w:val="center"/>
          </w:tcPr>
          <w:p w14:paraId="0DC47267" w14:textId="79622259" w:rsidR="008775EE" w:rsidRPr="00802A48" w:rsidRDefault="008775EE" w:rsidP="008775EE">
            <w:pPr>
              <w:jc w:val="center"/>
              <w:rPr>
                <w:rFonts w:ascii="Times" w:hAnsi="Times"/>
                <w:b/>
              </w:rPr>
            </w:pPr>
            <w:r>
              <w:rPr>
                <w:rFonts w:ascii="Times" w:hAnsi="Times"/>
                <w:b/>
              </w:rPr>
              <w:t>19</w:t>
            </w:r>
          </w:p>
        </w:tc>
        <w:tc>
          <w:tcPr>
            <w:tcW w:w="345" w:type="dxa"/>
            <w:tcBorders>
              <w:bottom w:val="single" w:sz="4" w:space="0" w:color="auto"/>
            </w:tcBorders>
            <w:vAlign w:val="center"/>
          </w:tcPr>
          <w:p w14:paraId="446580E8" w14:textId="2EACE47B" w:rsidR="008775EE" w:rsidRPr="00802A48" w:rsidRDefault="008775EE" w:rsidP="008775EE">
            <w:pPr>
              <w:jc w:val="center"/>
              <w:rPr>
                <w:rFonts w:ascii="Times" w:hAnsi="Times"/>
                <w:b/>
              </w:rPr>
            </w:pPr>
            <w:r>
              <w:rPr>
                <w:rFonts w:ascii="Times" w:hAnsi="Times"/>
                <w:b/>
              </w:rPr>
              <w:t>20</w:t>
            </w:r>
          </w:p>
        </w:tc>
        <w:tc>
          <w:tcPr>
            <w:tcW w:w="345" w:type="dxa"/>
            <w:tcBorders>
              <w:bottom w:val="single" w:sz="4" w:space="0" w:color="auto"/>
            </w:tcBorders>
            <w:vAlign w:val="center"/>
          </w:tcPr>
          <w:p w14:paraId="050F138F" w14:textId="2A2A02FE" w:rsidR="008775EE" w:rsidRPr="00802A48" w:rsidRDefault="008775EE" w:rsidP="008775EE">
            <w:pPr>
              <w:jc w:val="center"/>
              <w:rPr>
                <w:rFonts w:ascii="Times" w:hAnsi="Times"/>
                <w:b/>
              </w:rPr>
            </w:pPr>
            <w:r>
              <w:rPr>
                <w:rFonts w:ascii="Times" w:hAnsi="Times"/>
                <w:b/>
              </w:rPr>
              <w:t>21</w:t>
            </w:r>
          </w:p>
        </w:tc>
        <w:tc>
          <w:tcPr>
            <w:tcW w:w="345" w:type="dxa"/>
            <w:tcBorders>
              <w:bottom w:val="single" w:sz="4" w:space="0" w:color="auto"/>
            </w:tcBorders>
            <w:vAlign w:val="center"/>
          </w:tcPr>
          <w:p w14:paraId="2E6E0F2B" w14:textId="15F1494C" w:rsidR="008775EE" w:rsidRPr="00802A48" w:rsidRDefault="008775EE" w:rsidP="008775EE">
            <w:pPr>
              <w:jc w:val="center"/>
              <w:rPr>
                <w:rFonts w:ascii="Times" w:hAnsi="Times"/>
                <w:b/>
              </w:rPr>
            </w:pPr>
            <w:r>
              <w:rPr>
                <w:rFonts w:ascii="Times" w:hAnsi="Times"/>
                <w:b/>
              </w:rPr>
              <w:t>22</w:t>
            </w:r>
          </w:p>
        </w:tc>
        <w:tc>
          <w:tcPr>
            <w:tcW w:w="345" w:type="dxa"/>
            <w:tcBorders>
              <w:bottom w:val="single" w:sz="4" w:space="0" w:color="auto"/>
            </w:tcBorders>
            <w:vAlign w:val="center"/>
          </w:tcPr>
          <w:p w14:paraId="4F48C3A1" w14:textId="7C8C4585" w:rsidR="008775EE" w:rsidRPr="00802A48" w:rsidRDefault="008775EE" w:rsidP="008775EE">
            <w:pPr>
              <w:jc w:val="center"/>
              <w:rPr>
                <w:rFonts w:ascii="Times" w:hAnsi="Times"/>
                <w:b/>
              </w:rPr>
            </w:pPr>
            <w:r>
              <w:rPr>
                <w:rFonts w:ascii="Times" w:hAnsi="Times"/>
                <w:b/>
              </w:rPr>
              <w:t>23</w:t>
            </w:r>
          </w:p>
        </w:tc>
        <w:tc>
          <w:tcPr>
            <w:tcW w:w="345" w:type="dxa"/>
            <w:tcBorders>
              <w:bottom w:val="single" w:sz="4" w:space="0" w:color="auto"/>
            </w:tcBorders>
            <w:vAlign w:val="center"/>
          </w:tcPr>
          <w:p w14:paraId="3585DD9E" w14:textId="5107E320" w:rsidR="008775EE" w:rsidRPr="00802A48" w:rsidRDefault="008775EE" w:rsidP="008775EE">
            <w:pPr>
              <w:jc w:val="center"/>
              <w:rPr>
                <w:rFonts w:ascii="Times" w:hAnsi="Times"/>
                <w:b/>
              </w:rPr>
            </w:pPr>
            <w:r>
              <w:rPr>
                <w:rFonts w:ascii="Times" w:hAnsi="Times"/>
                <w:b/>
              </w:rPr>
              <w:t>24</w:t>
            </w:r>
          </w:p>
        </w:tc>
      </w:tr>
      <w:tr w:rsidR="008775EE" w:rsidRPr="00971A06" w14:paraId="120B855A" w14:textId="6B93BFFA" w:rsidTr="008775EE">
        <w:trPr>
          <w:trHeight w:val="410"/>
          <w:jc w:val="center"/>
        </w:trPr>
        <w:tc>
          <w:tcPr>
            <w:tcW w:w="2689" w:type="dxa"/>
            <w:tcBorders>
              <w:top w:val="single" w:sz="4" w:space="0" w:color="auto"/>
              <w:left w:val="single" w:sz="4" w:space="0" w:color="auto"/>
              <w:bottom w:val="single" w:sz="4" w:space="0" w:color="auto"/>
              <w:right w:val="single" w:sz="4" w:space="0" w:color="auto"/>
            </w:tcBorders>
          </w:tcPr>
          <w:p w14:paraId="40D750D4" w14:textId="77777777" w:rsidR="008775EE" w:rsidRPr="00971A06" w:rsidRDefault="008775EE" w:rsidP="008775EE">
            <w:pPr>
              <w:ind w:left="173" w:hanging="173"/>
              <w:rPr>
                <w:rFonts w:ascii="Times" w:hAnsi="Times"/>
                <w:lang w:val="en-US" w:bidi="it-IT"/>
              </w:rPr>
            </w:pPr>
            <w:r w:rsidRPr="00971A06">
              <w:rPr>
                <w:rFonts w:ascii="Times" w:hAnsi="Times"/>
                <w:lang w:val="en-US" w:bidi="it-IT"/>
              </w:rPr>
              <w:t>WP0: Project management</w:t>
            </w: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44A351"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3A2D26"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E2D2A8"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B87EA8"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DF9DD1"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B629E8"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725EA2"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A52CE9"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B8F275"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3A709C"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FEDF20"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C288EC"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38C1E6"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735393"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59D8AA"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D9B652"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3439FD"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A15C5A"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60C070"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C35710"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EFDA81"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9E4A99"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A0B136"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BB5874" w14:textId="77777777" w:rsidR="008775EE" w:rsidRPr="00971A06" w:rsidRDefault="008775EE" w:rsidP="008775EE">
            <w:pPr>
              <w:rPr>
                <w:rFonts w:ascii="Times" w:hAnsi="Times"/>
                <w:caps/>
                <w:highlight w:val="yellow"/>
                <w:lang w:val="en-US"/>
              </w:rPr>
            </w:pPr>
          </w:p>
        </w:tc>
      </w:tr>
      <w:tr w:rsidR="008775EE" w:rsidRPr="00A45976" w14:paraId="635DD5EA" w14:textId="0E3D534E" w:rsidTr="008775EE">
        <w:trPr>
          <w:trHeight w:val="410"/>
          <w:jc w:val="center"/>
        </w:trPr>
        <w:tc>
          <w:tcPr>
            <w:tcW w:w="2689" w:type="dxa"/>
          </w:tcPr>
          <w:p w14:paraId="5F078956" w14:textId="77777777" w:rsidR="008775EE" w:rsidRPr="00971A06" w:rsidRDefault="008775EE" w:rsidP="008775EE">
            <w:pPr>
              <w:ind w:left="173" w:hanging="173"/>
              <w:rPr>
                <w:rFonts w:ascii="Times" w:hAnsi="Times"/>
                <w:lang w:val="en-US" w:bidi="it-IT"/>
              </w:rPr>
            </w:pPr>
            <w:r w:rsidRPr="00971A06">
              <w:rPr>
                <w:rFonts w:ascii="Times" w:hAnsi="Times"/>
                <w:lang w:val="en-US" w:bidi="it-IT"/>
              </w:rPr>
              <w:t>WP1: Analysis of the l</w:t>
            </w:r>
            <w:r>
              <w:rPr>
                <w:rFonts w:ascii="Times" w:hAnsi="Times"/>
                <w:lang w:val="en-US" w:bidi="it-IT"/>
              </w:rPr>
              <w:t>iterature</w:t>
            </w:r>
          </w:p>
        </w:tc>
        <w:tc>
          <w:tcPr>
            <w:tcW w:w="344" w:type="dxa"/>
            <w:shd w:val="clear" w:color="auto" w:fill="A6A6A6" w:themeFill="background1" w:themeFillShade="A6"/>
          </w:tcPr>
          <w:p w14:paraId="3F2C988F" w14:textId="77777777" w:rsidR="008775EE" w:rsidRPr="00971A06" w:rsidRDefault="008775EE" w:rsidP="008775EE">
            <w:pPr>
              <w:rPr>
                <w:rFonts w:ascii="Times" w:hAnsi="Times"/>
                <w:caps/>
                <w:highlight w:val="yellow"/>
                <w:lang w:val="en-US"/>
              </w:rPr>
            </w:pPr>
          </w:p>
        </w:tc>
        <w:tc>
          <w:tcPr>
            <w:tcW w:w="344" w:type="dxa"/>
            <w:tcBorders>
              <w:bottom w:val="single" w:sz="4" w:space="0" w:color="auto"/>
            </w:tcBorders>
            <w:shd w:val="clear" w:color="auto" w:fill="A6A6A6" w:themeFill="background1" w:themeFillShade="A6"/>
          </w:tcPr>
          <w:p w14:paraId="2CE58A81" w14:textId="77777777" w:rsidR="008775EE" w:rsidRPr="00971A06" w:rsidRDefault="008775EE" w:rsidP="008775EE">
            <w:pPr>
              <w:rPr>
                <w:rFonts w:ascii="Times" w:hAnsi="Times"/>
                <w:caps/>
                <w:highlight w:val="yellow"/>
                <w:lang w:val="en-US"/>
              </w:rPr>
            </w:pPr>
          </w:p>
        </w:tc>
        <w:tc>
          <w:tcPr>
            <w:tcW w:w="344" w:type="dxa"/>
            <w:tcBorders>
              <w:bottom w:val="single" w:sz="4" w:space="0" w:color="auto"/>
            </w:tcBorders>
            <w:shd w:val="clear" w:color="auto" w:fill="A6A6A6" w:themeFill="background1" w:themeFillShade="A6"/>
          </w:tcPr>
          <w:p w14:paraId="7CFF478F" w14:textId="77777777" w:rsidR="008775EE" w:rsidRPr="00971A06" w:rsidRDefault="008775EE" w:rsidP="008775EE">
            <w:pPr>
              <w:rPr>
                <w:rFonts w:ascii="Times" w:hAnsi="Times"/>
                <w:caps/>
                <w:highlight w:val="yellow"/>
                <w:lang w:val="en-US"/>
              </w:rPr>
            </w:pPr>
          </w:p>
        </w:tc>
        <w:tc>
          <w:tcPr>
            <w:tcW w:w="344" w:type="dxa"/>
            <w:tcBorders>
              <w:bottom w:val="single" w:sz="4" w:space="0" w:color="auto"/>
            </w:tcBorders>
            <w:shd w:val="clear" w:color="auto" w:fill="auto"/>
          </w:tcPr>
          <w:p w14:paraId="68692AD7" w14:textId="77777777" w:rsidR="008775EE" w:rsidRPr="00971A06" w:rsidRDefault="008775EE" w:rsidP="008775EE">
            <w:pPr>
              <w:rPr>
                <w:rFonts w:ascii="Times" w:hAnsi="Times"/>
                <w:caps/>
                <w:highlight w:val="yellow"/>
                <w:lang w:val="en-US"/>
              </w:rPr>
            </w:pPr>
          </w:p>
        </w:tc>
        <w:tc>
          <w:tcPr>
            <w:tcW w:w="344" w:type="dxa"/>
            <w:tcBorders>
              <w:bottom w:val="single" w:sz="4" w:space="0" w:color="auto"/>
            </w:tcBorders>
            <w:shd w:val="clear" w:color="auto" w:fill="auto"/>
          </w:tcPr>
          <w:p w14:paraId="259D578B" w14:textId="77777777" w:rsidR="008775EE" w:rsidRPr="00971A06" w:rsidRDefault="008775EE" w:rsidP="008775EE">
            <w:pPr>
              <w:rPr>
                <w:rFonts w:ascii="Times" w:hAnsi="Times"/>
                <w:caps/>
                <w:lang w:val="en-US"/>
              </w:rPr>
            </w:pPr>
          </w:p>
        </w:tc>
        <w:tc>
          <w:tcPr>
            <w:tcW w:w="345" w:type="dxa"/>
            <w:tcBorders>
              <w:bottom w:val="single" w:sz="4" w:space="0" w:color="auto"/>
            </w:tcBorders>
            <w:shd w:val="clear" w:color="auto" w:fill="auto"/>
          </w:tcPr>
          <w:p w14:paraId="20343661" w14:textId="77777777" w:rsidR="008775EE" w:rsidRPr="00971A06" w:rsidRDefault="008775EE" w:rsidP="008775EE">
            <w:pPr>
              <w:rPr>
                <w:rFonts w:ascii="Times" w:hAnsi="Times"/>
                <w:caps/>
                <w:lang w:val="en-US"/>
              </w:rPr>
            </w:pPr>
          </w:p>
        </w:tc>
        <w:tc>
          <w:tcPr>
            <w:tcW w:w="344" w:type="dxa"/>
            <w:tcBorders>
              <w:bottom w:val="single" w:sz="4" w:space="0" w:color="auto"/>
            </w:tcBorders>
            <w:shd w:val="clear" w:color="auto" w:fill="auto"/>
          </w:tcPr>
          <w:p w14:paraId="0E16FAA3" w14:textId="77777777" w:rsidR="008775EE" w:rsidRPr="00971A06" w:rsidRDefault="008775EE" w:rsidP="008775EE">
            <w:pPr>
              <w:rPr>
                <w:rFonts w:ascii="Times" w:hAnsi="Times"/>
                <w:caps/>
                <w:lang w:val="en-US"/>
              </w:rPr>
            </w:pPr>
          </w:p>
        </w:tc>
        <w:tc>
          <w:tcPr>
            <w:tcW w:w="344" w:type="dxa"/>
            <w:tcBorders>
              <w:bottom w:val="single" w:sz="4" w:space="0" w:color="auto"/>
            </w:tcBorders>
            <w:shd w:val="clear" w:color="auto" w:fill="auto"/>
          </w:tcPr>
          <w:p w14:paraId="2299F910" w14:textId="77777777" w:rsidR="008775EE" w:rsidRPr="00971A06" w:rsidRDefault="008775EE" w:rsidP="008775EE">
            <w:pPr>
              <w:rPr>
                <w:rFonts w:ascii="Times" w:hAnsi="Times"/>
                <w:caps/>
                <w:lang w:val="en-US"/>
              </w:rPr>
            </w:pPr>
          </w:p>
        </w:tc>
        <w:tc>
          <w:tcPr>
            <w:tcW w:w="344" w:type="dxa"/>
            <w:tcBorders>
              <w:bottom w:val="single" w:sz="4" w:space="0" w:color="auto"/>
            </w:tcBorders>
            <w:shd w:val="clear" w:color="auto" w:fill="auto"/>
          </w:tcPr>
          <w:p w14:paraId="07F496FC" w14:textId="77777777" w:rsidR="008775EE" w:rsidRPr="00971A06" w:rsidRDefault="008775EE" w:rsidP="008775EE">
            <w:pPr>
              <w:rPr>
                <w:rFonts w:ascii="Times" w:hAnsi="Times"/>
                <w:caps/>
                <w:lang w:val="en-US"/>
              </w:rPr>
            </w:pPr>
          </w:p>
        </w:tc>
        <w:tc>
          <w:tcPr>
            <w:tcW w:w="344" w:type="dxa"/>
            <w:tcBorders>
              <w:bottom w:val="single" w:sz="4" w:space="0" w:color="auto"/>
            </w:tcBorders>
            <w:shd w:val="clear" w:color="auto" w:fill="auto"/>
          </w:tcPr>
          <w:p w14:paraId="4D50EF8D" w14:textId="77777777" w:rsidR="008775EE" w:rsidRPr="00971A06" w:rsidRDefault="008775EE" w:rsidP="008775EE">
            <w:pPr>
              <w:rPr>
                <w:rFonts w:ascii="Times" w:hAnsi="Times"/>
                <w:caps/>
                <w:lang w:val="en-US"/>
              </w:rPr>
            </w:pPr>
          </w:p>
        </w:tc>
        <w:tc>
          <w:tcPr>
            <w:tcW w:w="344" w:type="dxa"/>
            <w:tcBorders>
              <w:bottom w:val="single" w:sz="4" w:space="0" w:color="auto"/>
            </w:tcBorders>
            <w:shd w:val="clear" w:color="auto" w:fill="auto"/>
          </w:tcPr>
          <w:p w14:paraId="3502E24B" w14:textId="77777777" w:rsidR="008775EE" w:rsidRPr="00971A06" w:rsidRDefault="008775EE" w:rsidP="008775EE">
            <w:pPr>
              <w:rPr>
                <w:rFonts w:ascii="Times" w:hAnsi="Times"/>
                <w:caps/>
                <w:lang w:val="en-US"/>
              </w:rPr>
            </w:pPr>
          </w:p>
        </w:tc>
        <w:tc>
          <w:tcPr>
            <w:tcW w:w="345" w:type="dxa"/>
            <w:tcBorders>
              <w:bottom w:val="single" w:sz="4" w:space="0" w:color="auto"/>
            </w:tcBorders>
            <w:shd w:val="clear" w:color="auto" w:fill="auto"/>
          </w:tcPr>
          <w:p w14:paraId="4AB02A91" w14:textId="77777777" w:rsidR="008775EE" w:rsidRPr="00971A06" w:rsidRDefault="008775EE" w:rsidP="008775EE">
            <w:pPr>
              <w:rPr>
                <w:rFonts w:ascii="Times" w:hAnsi="Times"/>
                <w:caps/>
                <w:lang w:val="en-US"/>
              </w:rPr>
            </w:pPr>
          </w:p>
        </w:tc>
        <w:tc>
          <w:tcPr>
            <w:tcW w:w="345" w:type="dxa"/>
            <w:tcBorders>
              <w:bottom w:val="single" w:sz="4" w:space="0" w:color="auto"/>
            </w:tcBorders>
          </w:tcPr>
          <w:p w14:paraId="61B17FCC" w14:textId="77777777" w:rsidR="008775EE" w:rsidRPr="00971A06" w:rsidRDefault="008775EE" w:rsidP="008775EE">
            <w:pPr>
              <w:rPr>
                <w:rFonts w:ascii="Times" w:hAnsi="Times"/>
                <w:caps/>
                <w:lang w:val="en-US"/>
              </w:rPr>
            </w:pPr>
          </w:p>
        </w:tc>
        <w:tc>
          <w:tcPr>
            <w:tcW w:w="345" w:type="dxa"/>
            <w:tcBorders>
              <w:bottom w:val="single" w:sz="4" w:space="0" w:color="auto"/>
            </w:tcBorders>
          </w:tcPr>
          <w:p w14:paraId="7180923E" w14:textId="77777777" w:rsidR="008775EE" w:rsidRPr="00971A06" w:rsidRDefault="008775EE" w:rsidP="008775EE">
            <w:pPr>
              <w:rPr>
                <w:rFonts w:ascii="Times" w:hAnsi="Times"/>
                <w:caps/>
                <w:lang w:val="en-US"/>
              </w:rPr>
            </w:pPr>
          </w:p>
        </w:tc>
        <w:tc>
          <w:tcPr>
            <w:tcW w:w="345" w:type="dxa"/>
            <w:tcBorders>
              <w:bottom w:val="single" w:sz="4" w:space="0" w:color="auto"/>
            </w:tcBorders>
          </w:tcPr>
          <w:p w14:paraId="6C774C42" w14:textId="77777777" w:rsidR="008775EE" w:rsidRPr="00971A06" w:rsidRDefault="008775EE" w:rsidP="008775EE">
            <w:pPr>
              <w:rPr>
                <w:rFonts w:ascii="Times" w:hAnsi="Times"/>
                <w:caps/>
                <w:lang w:val="en-US"/>
              </w:rPr>
            </w:pPr>
          </w:p>
        </w:tc>
        <w:tc>
          <w:tcPr>
            <w:tcW w:w="345" w:type="dxa"/>
            <w:tcBorders>
              <w:bottom w:val="single" w:sz="4" w:space="0" w:color="auto"/>
            </w:tcBorders>
          </w:tcPr>
          <w:p w14:paraId="37B56402" w14:textId="77777777" w:rsidR="008775EE" w:rsidRPr="00971A06" w:rsidRDefault="008775EE" w:rsidP="008775EE">
            <w:pPr>
              <w:rPr>
                <w:rFonts w:ascii="Times" w:hAnsi="Times"/>
                <w:caps/>
                <w:lang w:val="en-US"/>
              </w:rPr>
            </w:pPr>
          </w:p>
        </w:tc>
        <w:tc>
          <w:tcPr>
            <w:tcW w:w="345" w:type="dxa"/>
            <w:tcBorders>
              <w:bottom w:val="single" w:sz="4" w:space="0" w:color="auto"/>
            </w:tcBorders>
          </w:tcPr>
          <w:p w14:paraId="44CA6716" w14:textId="77777777" w:rsidR="008775EE" w:rsidRPr="00971A06" w:rsidRDefault="008775EE" w:rsidP="008775EE">
            <w:pPr>
              <w:rPr>
                <w:rFonts w:ascii="Times" w:hAnsi="Times"/>
                <w:caps/>
                <w:lang w:val="en-US"/>
              </w:rPr>
            </w:pPr>
          </w:p>
        </w:tc>
        <w:tc>
          <w:tcPr>
            <w:tcW w:w="345" w:type="dxa"/>
            <w:tcBorders>
              <w:bottom w:val="single" w:sz="4" w:space="0" w:color="auto"/>
            </w:tcBorders>
          </w:tcPr>
          <w:p w14:paraId="23E17FF9" w14:textId="77777777" w:rsidR="008775EE" w:rsidRPr="00971A06" w:rsidRDefault="008775EE" w:rsidP="008775EE">
            <w:pPr>
              <w:rPr>
                <w:rFonts w:ascii="Times" w:hAnsi="Times"/>
                <w:caps/>
                <w:lang w:val="en-US"/>
              </w:rPr>
            </w:pPr>
          </w:p>
        </w:tc>
        <w:tc>
          <w:tcPr>
            <w:tcW w:w="345" w:type="dxa"/>
            <w:tcBorders>
              <w:bottom w:val="single" w:sz="4" w:space="0" w:color="auto"/>
            </w:tcBorders>
          </w:tcPr>
          <w:p w14:paraId="1CF74A27" w14:textId="77777777" w:rsidR="008775EE" w:rsidRPr="00971A06" w:rsidRDefault="008775EE" w:rsidP="008775EE">
            <w:pPr>
              <w:rPr>
                <w:rFonts w:ascii="Times" w:hAnsi="Times"/>
                <w:caps/>
                <w:lang w:val="en-US"/>
              </w:rPr>
            </w:pPr>
          </w:p>
        </w:tc>
        <w:tc>
          <w:tcPr>
            <w:tcW w:w="345" w:type="dxa"/>
            <w:tcBorders>
              <w:bottom w:val="single" w:sz="4" w:space="0" w:color="auto"/>
            </w:tcBorders>
          </w:tcPr>
          <w:p w14:paraId="55E473B6" w14:textId="77777777" w:rsidR="008775EE" w:rsidRPr="00971A06" w:rsidRDefault="008775EE" w:rsidP="008775EE">
            <w:pPr>
              <w:rPr>
                <w:rFonts w:ascii="Times" w:hAnsi="Times"/>
                <w:caps/>
                <w:lang w:val="en-US"/>
              </w:rPr>
            </w:pPr>
          </w:p>
        </w:tc>
        <w:tc>
          <w:tcPr>
            <w:tcW w:w="345" w:type="dxa"/>
            <w:tcBorders>
              <w:bottom w:val="single" w:sz="4" w:space="0" w:color="auto"/>
            </w:tcBorders>
          </w:tcPr>
          <w:p w14:paraId="3837FA23" w14:textId="77777777" w:rsidR="008775EE" w:rsidRPr="00971A06" w:rsidRDefault="008775EE" w:rsidP="008775EE">
            <w:pPr>
              <w:rPr>
                <w:rFonts w:ascii="Times" w:hAnsi="Times"/>
                <w:caps/>
                <w:lang w:val="en-US"/>
              </w:rPr>
            </w:pPr>
          </w:p>
        </w:tc>
        <w:tc>
          <w:tcPr>
            <w:tcW w:w="345" w:type="dxa"/>
            <w:tcBorders>
              <w:bottom w:val="single" w:sz="4" w:space="0" w:color="auto"/>
            </w:tcBorders>
          </w:tcPr>
          <w:p w14:paraId="5683F591" w14:textId="77777777" w:rsidR="008775EE" w:rsidRPr="00971A06" w:rsidRDefault="008775EE" w:rsidP="008775EE">
            <w:pPr>
              <w:rPr>
                <w:rFonts w:ascii="Times" w:hAnsi="Times"/>
                <w:caps/>
                <w:lang w:val="en-US"/>
              </w:rPr>
            </w:pPr>
          </w:p>
        </w:tc>
        <w:tc>
          <w:tcPr>
            <w:tcW w:w="345" w:type="dxa"/>
            <w:tcBorders>
              <w:bottom w:val="single" w:sz="4" w:space="0" w:color="auto"/>
            </w:tcBorders>
          </w:tcPr>
          <w:p w14:paraId="1F70A840" w14:textId="77777777" w:rsidR="008775EE" w:rsidRPr="00971A06" w:rsidRDefault="008775EE" w:rsidP="008775EE">
            <w:pPr>
              <w:rPr>
                <w:rFonts w:ascii="Times" w:hAnsi="Times"/>
                <w:caps/>
                <w:lang w:val="en-US"/>
              </w:rPr>
            </w:pPr>
          </w:p>
        </w:tc>
        <w:tc>
          <w:tcPr>
            <w:tcW w:w="345" w:type="dxa"/>
            <w:tcBorders>
              <w:bottom w:val="single" w:sz="4" w:space="0" w:color="auto"/>
            </w:tcBorders>
          </w:tcPr>
          <w:p w14:paraId="3FF35A4B" w14:textId="77777777" w:rsidR="008775EE" w:rsidRPr="00971A06" w:rsidRDefault="008775EE" w:rsidP="008775EE">
            <w:pPr>
              <w:rPr>
                <w:rFonts w:ascii="Times" w:hAnsi="Times"/>
                <w:caps/>
                <w:lang w:val="en-US"/>
              </w:rPr>
            </w:pPr>
          </w:p>
        </w:tc>
      </w:tr>
      <w:tr w:rsidR="008775EE" w:rsidRPr="00A45976" w14:paraId="477B7D10" w14:textId="75DBCE2D" w:rsidTr="008775EE">
        <w:trPr>
          <w:trHeight w:val="388"/>
          <w:jc w:val="center"/>
        </w:trPr>
        <w:tc>
          <w:tcPr>
            <w:tcW w:w="2689" w:type="dxa"/>
          </w:tcPr>
          <w:p w14:paraId="21E458A9" w14:textId="77777777" w:rsidR="008775EE" w:rsidRPr="00971A06" w:rsidRDefault="008775EE" w:rsidP="008775EE">
            <w:pPr>
              <w:ind w:left="173" w:hanging="173"/>
              <w:rPr>
                <w:rFonts w:ascii="Times" w:hAnsi="Times"/>
                <w:lang w:val="en-US" w:bidi="it-IT"/>
              </w:rPr>
            </w:pPr>
            <w:r w:rsidRPr="00971A06">
              <w:rPr>
                <w:rFonts w:ascii="Times" w:hAnsi="Times"/>
                <w:lang w:val="en-US" w:bidi="it-IT"/>
              </w:rPr>
              <w:t xml:space="preserve">WP2: Data collection and database creation </w:t>
            </w:r>
          </w:p>
        </w:tc>
        <w:tc>
          <w:tcPr>
            <w:tcW w:w="344" w:type="dxa"/>
            <w:shd w:val="clear" w:color="auto" w:fill="FFFFFF"/>
          </w:tcPr>
          <w:p w14:paraId="502A1F63" w14:textId="77777777" w:rsidR="008775EE" w:rsidRPr="00971A06" w:rsidRDefault="008775EE" w:rsidP="008775EE">
            <w:pPr>
              <w:rPr>
                <w:rFonts w:ascii="Times" w:hAnsi="Times"/>
                <w:highlight w:val="yellow"/>
                <w:lang w:val="en-US"/>
              </w:rPr>
            </w:pPr>
          </w:p>
        </w:tc>
        <w:tc>
          <w:tcPr>
            <w:tcW w:w="344" w:type="dxa"/>
            <w:shd w:val="clear" w:color="auto" w:fill="auto"/>
          </w:tcPr>
          <w:p w14:paraId="7B030A8E" w14:textId="77777777" w:rsidR="008775EE" w:rsidRPr="00971A06" w:rsidRDefault="008775EE" w:rsidP="008775EE">
            <w:pPr>
              <w:rPr>
                <w:rFonts w:ascii="Times" w:hAnsi="Times"/>
                <w:highlight w:val="yellow"/>
                <w:lang w:val="en-US"/>
              </w:rPr>
            </w:pPr>
          </w:p>
        </w:tc>
        <w:tc>
          <w:tcPr>
            <w:tcW w:w="344" w:type="dxa"/>
            <w:shd w:val="clear" w:color="auto" w:fill="A6A6A6" w:themeFill="background1" w:themeFillShade="A6"/>
          </w:tcPr>
          <w:p w14:paraId="3EB8D183" w14:textId="77777777" w:rsidR="008775EE" w:rsidRPr="00971A06" w:rsidRDefault="008775EE" w:rsidP="008775EE">
            <w:pPr>
              <w:rPr>
                <w:rFonts w:ascii="Times" w:hAnsi="Times"/>
                <w:highlight w:val="yellow"/>
                <w:lang w:val="en-US"/>
              </w:rPr>
            </w:pPr>
          </w:p>
        </w:tc>
        <w:tc>
          <w:tcPr>
            <w:tcW w:w="344" w:type="dxa"/>
            <w:shd w:val="clear" w:color="auto" w:fill="A6A6A6" w:themeFill="background1" w:themeFillShade="A6"/>
          </w:tcPr>
          <w:p w14:paraId="534A6608" w14:textId="77777777" w:rsidR="008775EE" w:rsidRPr="00971A06" w:rsidRDefault="008775EE" w:rsidP="008775EE">
            <w:pPr>
              <w:rPr>
                <w:rFonts w:ascii="Times" w:hAnsi="Times"/>
                <w:highlight w:val="yellow"/>
                <w:lang w:val="en-US"/>
              </w:rPr>
            </w:pPr>
          </w:p>
        </w:tc>
        <w:tc>
          <w:tcPr>
            <w:tcW w:w="344" w:type="dxa"/>
            <w:shd w:val="clear" w:color="auto" w:fill="A6A6A6" w:themeFill="background1" w:themeFillShade="A6"/>
          </w:tcPr>
          <w:p w14:paraId="683919C5" w14:textId="77777777" w:rsidR="008775EE" w:rsidRPr="00971A06" w:rsidRDefault="008775EE" w:rsidP="008775EE">
            <w:pPr>
              <w:rPr>
                <w:rFonts w:ascii="Times" w:hAnsi="Times"/>
                <w:highlight w:val="yellow"/>
                <w:lang w:val="en-US"/>
              </w:rPr>
            </w:pPr>
          </w:p>
        </w:tc>
        <w:tc>
          <w:tcPr>
            <w:tcW w:w="345" w:type="dxa"/>
            <w:shd w:val="clear" w:color="auto" w:fill="A6A6A6" w:themeFill="background1" w:themeFillShade="A6"/>
          </w:tcPr>
          <w:p w14:paraId="719E84BD" w14:textId="77777777" w:rsidR="008775EE" w:rsidRPr="00971A06" w:rsidRDefault="008775EE" w:rsidP="008775EE">
            <w:pPr>
              <w:rPr>
                <w:rFonts w:ascii="Times" w:hAnsi="Times"/>
                <w:highlight w:val="yellow"/>
                <w:lang w:val="en-US"/>
              </w:rPr>
            </w:pPr>
          </w:p>
        </w:tc>
        <w:tc>
          <w:tcPr>
            <w:tcW w:w="344" w:type="dxa"/>
            <w:shd w:val="clear" w:color="auto" w:fill="A6A6A6" w:themeFill="background1" w:themeFillShade="A6"/>
          </w:tcPr>
          <w:p w14:paraId="69572F42" w14:textId="77777777" w:rsidR="008775EE" w:rsidRPr="00971A06" w:rsidRDefault="008775EE" w:rsidP="008775EE">
            <w:pPr>
              <w:rPr>
                <w:rFonts w:ascii="Times" w:hAnsi="Times"/>
                <w:highlight w:val="yellow"/>
                <w:lang w:val="en-US"/>
              </w:rPr>
            </w:pPr>
          </w:p>
        </w:tc>
        <w:tc>
          <w:tcPr>
            <w:tcW w:w="344" w:type="dxa"/>
            <w:shd w:val="clear" w:color="auto" w:fill="A6A6A6" w:themeFill="background1" w:themeFillShade="A6"/>
          </w:tcPr>
          <w:p w14:paraId="50BCE6B2" w14:textId="77777777" w:rsidR="008775EE" w:rsidRPr="00971A06" w:rsidRDefault="008775EE" w:rsidP="008775EE">
            <w:pPr>
              <w:rPr>
                <w:rFonts w:ascii="Times" w:hAnsi="Times"/>
                <w:highlight w:val="yellow"/>
                <w:lang w:val="en-US"/>
              </w:rPr>
            </w:pPr>
          </w:p>
        </w:tc>
        <w:tc>
          <w:tcPr>
            <w:tcW w:w="344" w:type="dxa"/>
            <w:shd w:val="clear" w:color="auto" w:fill="A6A6A6" w:themeFill="background1" w:themeFillShade="A6"/>
          </w:tcPr>
          <w:p w14:paraId="79EB0DD5" w14:textId="77777777" w:rsidR="008775EE" w:rsidRPr="00971A06" w:rsidRDefault="008775EE" w:rsidP="008775EE">
            <w:pPr>
              <w:rPr>
                <w:rFonts w:ascii="Times" w:hAnsi="Times"/>
                <w:highlight w:val="yellow"/>
                <w:lang w:val="en-US"/>
              </w:rPr>
            </w:pPr>
          </w:p>
        </w:tc>
        <w:tc>
          <w:tcPr>
            <w:tcW w:w="344" w:type="dxa"/>
            <w:shd w:val="clear" w:color="auto" w:fill="A6A6A6" w:themeFill="background1" w:themeFillShade="A6"/>
          </w:tcPr>
          <w:p w14:paraId="497E960B" w14:textId="77777777" w:rsidR="008775EE" w:rsidRPr="00971A06" w:rsidRDefault="008775EE" w:rsidP="008775EE">
            <w:pPr>
              <w:rPr>
                <w:rFonts w:ascii="Times" w:hAnsi="Times"/>
                <w:highlight w:val="yellow"/>
                <w:lang w:val="en-US"/>
              </w:rPr>
            </w:pPr>
          </w:p>
        </w:tc>
        <w:tc>
          <w:tcPr>
            <w:tcW w:w="344" w:type="dxa"/>
            <w:tcBorders>
              <w:bottom w:val="single" w:sz="4" w:space="0" w:color="auto"/>
            </w:tcBorders>
            <w:shd w:val="clear" w:color="auto" w:fill="A6A6A6" w:themeFill="background1" w:themeFillShade="A6"/>
          </w:tcPr>
          <w:p w14:paraId="184F12F8" w14:textId="77777777" w:rsidR="008775EE" w:rsidRPr="00971A06" w:rsidRDefault="008775EE" w:rsidP="008775EE">
            <w:pPr>
              <w:rPr>
                <w:rFonts w:ascii="Times" w:hAnsi="Times"/>
                <w:highlight w:val="yellow"/>
                <w:lang w:val="en-US"/>
              </w:rPr>
            </w:pPr>
          </w:p>
        </w:tc>
        <w:tc>
          <w:tcPr>
            <w:tcW w:w="345" w:type="dxa"/>
            <w:tcBorders>
              <w:bottom w:val="single" w:sz="4" w:space="0" w:color="auto"/>
            </w:tcBorders>
            <w:shd w:val="clear" w:color="auto" w:fill="A6A6A6" w:themeFill="background1" w:themeFillShade="A6"/>
          </w:tcPr>
          <w:p w14:paraId="2C9767F2" w14:textId="77777777" w:rsidR="008775EE" w:rsidRPr="00971A06" w:rsidRDefault="008775EE" w:rsidP="008775EE">
            <w:pPr>
              <w:rPr>
                <w:rFonts w:ascii="Times" w:hAnsi="Times"/>
                <w:caps/>
                <w:highlight w:val="yellow"/>
                <w:lang w:val="en-US"/>
              </w:rPr>
            </w:pPr>
          </w:p>
        </w:tc>
        <w:tc>
          <w:tcPr>
            <w:tcW w:w="345" w:type="dxa"/>
            <w:tcBorders>
              <w:bottom w:val="single" w:sz="4" w:space="0" w:color="auto"/>
            </w:tcBorders>
          </w:tcPr>
          <w:p w14:paraId="0C8199E0" w14:textId="77777777" w:rsidR="008775EE" w:rsidRPr="00971A06" w:rsidRDefault="008775EE" w:rsidP="008775EE">
            <w:pPr>
              <w:rPr>
                <w:rFonts w:ascii="Times" w:hAnsi="Times"/>
                <w:caps/>
                <w:highlight w:val="yellow"/>
                <w:lang w:val="en-US"/>
              </w:rPr>
            </w:pPr>
          </w:p>
        </w:tc>
        <w:tc>
          <w:tcPr>
            <w:tcW w:w="345" w:type="dxa"/>
            <w:tcBorders>
              <w:bottom w:val="single" w:sz="4" w:space="0" w:color="auto"/>
            </w:tcBorders>
          </w:tcPr>
          <w:p w14:paraId="62F8CDDC" w14:textId="77777777" w:rsidR="008775EE" w:rsidRPr="00971A06" w:rsidRDefault="008775EE" w:rsidP="008775EE">
            <w:pPr>
              <w:rPr>
                <w:rFonts w:ascii="Times" w:hAnsi="Times"/>
                <w:caps/>
                <w:highlight w:val="yellow"/>
                <w:lang w:val="en-US"/>
              </w:rPr>
            </w:pPr>
          </w:p>
        </w:tc>
        <w:tc>
          <w:tcPr>
            <w:tcW w:w="345" w:type="dxa"/>
            <w:tcBorders>
              <w:bottom w:val="single" w:sz="4" w:space="0" w:color="auto"/>
            </w:tcBorders>
          </w:tcPr>
          <w:p w14:paraId="7DFE668E" w14:textId="77777777" w:rsidR="008775EE" w:rsidRPr="00971A06" w:rsidRDefault="008775EE" w:rsidP="008775EE">
            <w:pPr>
              <w:rPr>
                <w:rFonts w:ascii="Times" w:hAnsi="Times"/>
                <w:caps/>
                <w:highlight w:val="yellow"/>
                <w:lang w:val="en-US"/>
              </w:rPr>
            </w:pPr>
          </w:p>
        </w:tc>
        <w:tc>
          <w:tcPr>
            <w:tcW w:w="345" w:type="dxa"/>
            <w:tcBorders>
              <w:bottom w:val="single" w:sz="4" w:space="0" w:color="auto"/>
            </w:tcBorders>
          </w:tcPr>
          <w:p w14:paraId="23B15C89" w14:textId="77777777" w:rsidR="008775EE" w:rsidRPr="00971A06" w:rsidRDefault="008775EE" w:rsidP="008775EE">
            <w:pPr>
              <w:rPr>
                <w:rFonts w:ascii="Times" w:hAnsi="Times"/>
                <w:caps/>
                <w:highlight w:val="yellow"/>
                <w:lang w:val="en-US"/>
              </w:rPr>
            </w:pPr>
          </w:p>
        </w:tc>
        <w:tc>
          <w:tcPr>
            <w:tcW w:w="345" w:type="dxa"/>
            <w:tcBorders>
              <w:bottom w:val="single" w:sz="4" w:space="0" w:color="auto"/>
            </w:tcBorders>
          </w:tcPr>
          <w:p w14:paraId="6637AC7D" w14:textId="77777777" w:rsidR="008775EE" w:rsidRPr="00971A06" w:rsidRDefault="008775EE" w:rsidP="008775EE">
            <w:pPr>
              <w:rPr>
                <w:rFonts w:ascii="Times" w:hAnsi="Times"/>
                <w:caps/>
                <w:highlight w:val="yellow"/>
                <w:lang w:val="en-US"/>
              </w:rPr>
            </w:pPr>
          </w:p>
        </w:tc>
        <w:tc>
          <w:tcPr>
            <w:tcW w:w="345" w:type="dxa"/>
            <w:tcBorders>
              <w:bottom w:val="single" w:sz="4" w:space="0" w:color="auto"/>
            </w:tcBorders>
          </w:tcPr>
          <w:p w14:paraId="00E12483" w14:textId="77777777" w:rsidR="008775EE" w:rsidRPr="00971A06" w:rsidRDefault="008775EE" w:rsidP="008775EE">
            <w:pPr>
              <w:rPr>
                <w:rFonts w:ascii="Times" w:hAnsi="Times"/>
                <w:caps/>
                <w:highlight w:val="yellow"/>
                <w:lang w:val="en-US"/>
              </w:rPr>
            </w:pPr>
          </w:p>
        </w:tc>
        <w:tc>
          <w:tcPr>
            <w:tcW w:w="345" w:type="dxa"/>
            <w:tcBorders>
              <w:bottom w:val="single" w:sz="4" w:space="0" w:color="auto"/>
            </w:tcBorders>
          </w:tcPr>
          <w:p w14:paraId="584254AF" w14:textId="77777777" w:rsidR="008775EE" w:rsidRPr="00971A06" w:rsidRDefault="008775EE" w:rsidP="008775EE">
            <w:pPr>
              <w:rPr>
                <w:rFonts w:ascii="Times" w:hAnsi="Times"/>
                <w:caps/>
                <w:highlight w:val="yellow"/>
                <w:lang w:val="en-US"/>
              </w:rPr>
            </w:pPr>
          </w:p>
        </w:tc>
        <w:tc>
          <w:tcPr>
            <w:tcW w:w="345" w:type="dxa"/>
            <w:tcBorders>
              <w:bottom w:val="single" w:sz="4" w:space="0" w:color="auto"/>
            </w:tcBorders>
          </w:tcPr>
          <w:p w14:paraId="03B7A608" w14:textId="77777777" w:rsidR="008775EE" w:rsidRPr="00971A06" w:rsidRDefault="008775EE" w:rsidP="008775EE">
            <w:pPr>
              <w:rPr>
                <w:rFonts w:ascii="Times" w:hAnsi="Times"/>
                <w:caps/>
                <w:highlight w:val="yellow"/>
                <w:lang w:val="en-US"/>
              </w:rPr>
            </w:pPr>
          </w:p>
        </w:tc>
        <w:tc>
          <w:tcPr>
            <w:tcW w:w="345" w:type="dxa"/>
            <w:tcBorders>
              <w:bottom w:val="single" w:sz="4" w:space="0" w:color="auto"/>
            </w:tcBorders>
          </w:tcPr>
          <w:p w14:paraId="3769216D" w14:textId="77777777" w:rsidR="008775EE" w:rsidRPr="00971A06" w:rsidRDefault="008775EE" w:rsidP="008775EE">
            <w:pPr>
              <w:rPr>
                <w:rFonts w:ascii="Times" w:hAnsi="Times"/>
                <w:caps/>
                <w:highlight w:val="yellow"/>
                <w:lang w:val="en-US"/>
              </w:rPr>
            </w:pPr>
          </w:p>
        </w:tc>
        <w:tc>
          <w:tcPr>
            <w:tcW w:w="345" w:type="dxa"/>
            <w:tcBorders>
              <w:bottom w:val="single" w:sz="4" w:space="0" w:color="auto"/>
            </w:tcBorders>
          </w:tcPr>
          <w:p w14:paraId="573425FE" w14:textId="77777777" w:rsidR="008775EE" w:rsidRPr="00971A06" w:rsidRDefault="008775EE" w:rsidP="008775EE">
            <w:pPr>
              <w:rPr>
                <w:rFonts w:ascii="Times" w:hAnsi="Times"/>
                <w:caps/>
                <w:highlight w:val="yellow"/>
                <w:lang w:val="en-US"/>
              </w:rPr>
            </w:pPr>
          </w:p>
        </w:tc>
        <w:tc>
          <w:tcPr>
            <w:tcW w:w="345" w:type="dxa"/>
            <w:tcBorders>
              <w:bottom w:val="single" w:sz="4" w:space="0" w:color="auto"/>
            </w:tcBorders>
          </w:tcPr>
          <w:p w14:paraId="06A2617C" w14:textId="77777777" w:rsidR="008775EE" w:rsidRPr="00971A06" w:rsidRDefault="008775EE" w:rsidP="008775EE">
            <w:pPr>
              <w:rPr>
                <w:rFonts w:ascii="Times" w:hAnsi="Times"/>
                <w:caps/>
                <w:highlight w:val="yellow"/>
                <w:lang w:val="en-US"/>
              </w:rPr>
            </w:pPr>
          </w:p>
        </w:tc>
        <w:tc>
          <w:tcPr>
            <w:tcW w:w="345" w:type="dxa"/>
            <w:tcBorders>
              <w:bottom w:val="single" w:sz="4" w:space="0" w:color="auto"/>
            </w:tcBorders>
          </w:tcPr>
          <w:p w14:paraId="1E828E37" w14:textId="77777777" w:rsidR="008775EE" w:rsidRPr="00971A06" w:rsidRDefault="008775EE" w:rsidP="008775EE">
            <w:pPr>
              <w:rPr>
                <w:rFonts w:ascii="Times" w:hAnsi="Times"/>
                <w:caps/>
                <w:highlight w:val="yellow"/>
                <w:lang w:val="en-US"/>
              </w:rPr>
            </w:pPr>
          </w:p>
        </w:tc>
      </w:tr>
      <w:tr w:rsidR="008775EE" w:rsidRPr="00A45976" w14:paraId="2F7BD48E" w14:textId="1196A85A" w:rsidTr="008775EE">
        <w:trPr>
          <w:trHeight w:val="380"/>
          <w:jc w:val="center"/>
        </w:trPr>
        <w:tc>
          <w:tcPr>
            <w:tcW w:w="2689" w:type="dxa"/>
            <w:tcBorders>
              <w:top w:val="single" w:sz="4" w:space="0" w:color="auto"/>
              <w:left w:val="single" w:sz="4" w:space="0" w:color="auto"/>
              <w:bottom w:val="single" w:sz="4" w:space="0" w:color="auto"/>
              <w:right w:val="single" w:sz="4" w:space="0" w:color="auto"/>
            </w:tcBorders>
          </w:tcPr>
          <w:p w14:paraId="6779B9F5" w14:textId="77777777" w:rsidR="008775EE" w:rsidRPr="00971A06" w:rsidRDefault="008775EE" w:rsidP="008775EE">
            <w:pPr>
              <w:ind w:left="173" w:hanging="173"/>
              <w:rPr>
                <w:rFonts w:ascii="Times" w:hAnsi="Times"/>
                <w:lang w:val="en-US" w:bidi="it-IT"/>
              </w:rPr>
            </w:pPr>
            <w:r w:rsidRPr="00971A06">
              <w:rPr>
                <w:rFonts w:ascii="Times" w:hAnsi="Times"/>
                <w:lang w:val="en-US" w:bidi="it-IT"/>
              </w:rPr>
              <w:t>WP3: Data analysis</w:t>
            </w:r>
            <w:r>
              <w:rPr>
                <w:rFonts w:ascii="Times" w:hAnsi="Times"/>
                <w:lang w:val="en-US" w:bidi="it-IT"/>
              </w:rPr>
              <w:t>, writing, and dissemination</w:t>
            </w:r>
          </w:p>
        </w:tc>
        <w:tc>
          <w:tcPr>
            <w:tcW w:w="344" w:type="dxa"/>
            <w:tcBorders>
              <w:top w:val="single" w:sz="4" w:space="0" w:color="auto"/>
              <w:left w:val="single" w:sz="4" w:space="0" w:color="auto"/>
              <w:bottom w:val="single" w:sz="4" w:space="0" w:color="auto"/>
              <w:right w:val="single" w:sz="4" w:space="0" w:color="auto"/>
            </w:tcBorders>
            <w:shd w:val="clear" w:color="auto" w:fill="FFFFFF"/>
          </w:tcPr>
          <w:p w14:paraId="43DFE277"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FFFFFF"/>
          </w:tcPr>
          <w:p w14:paraId="7EFFCFBC"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FFFFFF"/>
          </w:tcPr>
          <w:p w14:paraId="36D15DB4"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FFFFFF"/>
          </w:tcPr>
          <w:p w14:paraId="1904865A"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FFFFFF"/>
          </w:tcPr>
          <w:p w14:paraId="5DA2FADE"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7EFE20"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E7E58C"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5DF01F"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D19AF1"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320CE8" w14:textId="77777777" w:rsidR="008775EE" w:rsidRPr="00971A06" w:rsidRDefault="008775EE" w:rsidP="008775EE">
            <w:pPr>
              <w:rPr>
                <w:rFonts w:ascii="Times" w:hAnsi="Times"/>
                <w:caps/>
                <w:highlight w:val="yellow"/>
                <w:lang w:val="en-US"/>
              </w:rPr>
            </w:pPr>
          </w:p>
        </w:tc>
        <w:tc>
          <w:tcPr>
            <w:tcW w:w="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25F5C6"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52906F"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C54C66"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10DEBD"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3DD1E7"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AA4B36"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140440"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F3D67A"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77EE3E"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FBBE42"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BE95AA"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804A43"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ADCC53" w14:textId="77777777" w:rsidR="008775EE" w:rsidRPr="00971A06" w:rsidRDefault="008775EE" w:rsidP="008775EE">
            <w:pPr>
              <w:rPr>
                <w:rFonts w:ascii="Times" w:hAnsi="Times"/>
                <w:caps/>
                <w:highlight w:val="yellow"/>
                <w:lang w:val="en-US"/>
              </w:rPr>
            </w:pPr>
          </w:p>
        </w:tc>
        <w:tc>
          <w:tcPr>
            <w:tcW w:w="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8459C8" w14:textId="77777777" w:rsidR="008775EE" w:rsidRPr="00971A06" w:rsidRDefault="008775EE" w:rsidP="008775EE">
            <w:pPr>
              <w:rPr>
                <w:rFonts w:ascii="Times" w:hAnsi="Times"/>
                <w:caps/>
                <w:highlight w:val="yellow"/>
                <w:lang w:val="en-US"/>
              </w:rPr>
            </w:pPr>
          </w:p>
        </w:tc>
      </w:tr>
    </w:tbl>
    <w:p w14:paraId="3C962A72" w14:textId="77777777" w:rsidR="000C39CC" w:rsidRPr="00971A06" w:rsidRDefault="000C39CC" w:rsidP="000C39CC">
      <w:pPr>
        <w:spacing w:line="360" w:lineRule="auto"/>
        <w:jc w:val="both"/>
        <w:rPr>
          <w:rFonts w:ascii="Times" w:hAnsi="Times"/>
          <w:b/>
          <w:lang w:val="en-US"/>
        </w:rPr>
      </w:pPr>
    </w:p>
    <w:p w14:paraId="67E72F9A" w14:textId="77777777" w:rsidR="000C39CC" w:rsidRPr="00A45976" w:rsidRDefault="000C39CC" w:rsidP="000C39CC">
      <w:pPr>
        <w:spacing w:line="360" w:lineRule="auto"/>
        <w:jc w:val="both"/>
        <w:rPr>
          <w:rFonts w:ascii="Times New Roman" w:hAnsi="Times New Roman" w:cs="Times New Roman"/>
          <w:b/>
          <w:sz w:val="24"/>
          <w:szCs w:val="24"/>
          <w:lang w:val="en-US"/>
        </w:rPr>
      </w:pPr>
      <w:r w:rsidRPr="00A45976">
        <w:rPr>
          <w:rFonts w:ascii="Times New Roman" w:hAnsi="Times New Roman" w:cs="Times New Roman"/>
          <w:b/>
          <w:sz w:val="24"/>
          <w:szCs w:val="24"/>
          <w:lang w:val="en-US"/>
        </w:rPr>
        <w:t>5. Profil</w:t>
      </w:r>
      <w:r w:rsidR="00237103" w:rsidRPr="00A45976">
        <w:rPr>
          <w:rFonts w:ascii="Times New Roman" w:hAnsi="Times New Roman" w:cs="Times New Roman"/>
          <w:b/>
          <w:sz w:val="24"/>
          <w:szCs w:val="24"/>
          <w:lang w:val="en-US"/>
        </w:rPr>
        <w:t xml:space="preserve">e of the research fellow </w:t>
      </w:r>
    </w:p>
    <w:p w14:paraId="2B1A1F22" w14:textId="77777777" w:rsidR="000C39CC" w:rsidRPr="00A45976" w:rsidRDefault="00237103" w:rsidP="000C39CC">
      <w:pPr>
        <w:spacing w:line="360" w:lineRule="auto"/>
        <w:jc w:val="both"/>
        <w:rPr>
          <w:rFonts w:ascii="Times New Roman" w:hAnsi="Times New Roman" w:cs="Times New Roman"/>
          <w:i/>
          <w:sz w:val="24"/>
          <w:szCs w:val="24"/>
          <w:u w:val="single"/>
          <w:lang w:val="en-US"/>
        </w:rPr>
      </w:pPr>
      <w:r w:rsidRPr="00A45976">
        <w:rPr>
          <w:rFonts w:ascii="Times New Roman" w:hAnsi="Times New Roman" w:cs="Times New Roman"/>
          <w:i/>
          <w:sz w:val="24"/>
          <w:szCs w:val="24"/>
          <w:u w:val="single"/>
          <w:lang w:val="en-US"/>
        </w:rPr>
        <w:t xml:space="preserve">Desirable profile </w:t>
      </w:r>
    </w:p>
    <w:p w14:paraId="24291C51" w14:textId="71574C86" w:rsidR="00D369CD" w:rsidRPr="00D369CD" w:rsidRDefault="00D369CD" w:rsidP="00D369CD">
      <w:pPr>
        <w:spacing w:line="360" w:lineRule="auto"/>
        <w:jc w:val="both"/>
        <w:rPr>
          <w:rFonts w:ascii="Times New Roman" w:hAnsi="Times New Roman" w:cs="Times New Roman"/>
          <w:sz w:val="24"/>
          <w:szCs w:val="24"/>
          <w:lang w:val="en-US"/>
        </w:rPr>
      </w:pPr>
      <w:r w:rsidRPr="00D369CD">
        <w:rPr>
          <w:rFonts w:ascii="Times New Roman" w:hAnsi="Times New Roman" w:cs="Times New Roman"/>
          <w:sz w:val="24"/>
          <w:szCs w:val="24"/>
          <w:lang w:val="en-US"/>
        </w:rPr>
        <w:t xml:space="preserve">The following points describe the </w:t>
      </w:r>
      <w:r w:rsidRPr="008775EE">
        <w:rPr>
          <w:rFonts w:ascii="Times New Roman" w:hAnsi="Times New Roman" w:cs="Times New Roman"/>
          <w:sz w:val="24"/>
          <w:szCs w:val="24"/>
          <w:u w:val="single"/>
          <w:lang w:val="en-US"/>
        </w:rPr>
        <w:t>preferential</w:t>
      </w:r>
      <w:r w:rsidRPr="00D369CD">
        <w:rPr>
          <w:rFonts w:ascii="Times New Roman" w:hAnsi="Times New Roman" w:cs="Times New Roman"/>
          <w:sz w:val="24"/>
          <w:szCs w:val="24"/>
          <w:lang w:val="en-US"/>
        </w:rPr>
        <w:t xml:space="preserve"> characteristics of the research fellow for </w:t>
      </w:r>
      <w:r w:rsidR="008775EE">
        <w:rPr>
          <w:rFonts w:ascii="Times New Roman" w:hAnsi="Times New Roman" w:cs="Times New Roman"/>
          <w:i/>
          <w:iCs/>
          <w:sz w:val="24"/>
          <w:szCs w:val="24"/>
          <w:lang w:val="en-US"/>
        </w:rPr>
        <w:t>MIGENT</w:t>
      </w:r>
      <w:r w:rsidRPr="00D369CD">
        <w:rPr>
          <w:rFonts w:ascii="Times New Roman" w:hAnsi="Times New Roman" w:cs="Times New Roman"/>
          <w:sz w:val="24"/>
          <w:szCs w:val="24"/>
          <w:lang w:val="en-US"/>
        </w:rPr>
        <w:t xml:space="preserve">: </w:t>
      </w:r>
    </w:p>
    <w:p w14:paraId="58301568" w14:textId="77777777" w:rsidR="000C39CC" w:rsidRPr="00D369CD" w:rsidRDefault="00D369CD" w:rsidP="000C39CC">
      <w:pPr>
        <w:pStyle w:val="Paragrafoelenco"/>
        <w:numPr>
          <w:ilvl w:val="0"/>
          <w:numId w:val="2"/>
        </w:numPr>
        <w:spacing w:after="0" w:line="360" w:lineRule="auto"/>
        <w:jc w:val="both"/>
        <w:rPr>
          <w:rFonts w:ascii="Times New Roman" w:hAnsi="Times New Roman" w:cs="Times New Roman"/>
          <w:sz w:val="24"/>
          <w:szCs w:val="24"/>
          <w:lang w:val="en-US"/>
        </w:rPr>
      </w:pPr>
      <w:r w:rsidRPr="00D369CD">
        <w:rPr>
          <w:rFonts w:ascii="Times New Roman" w:hAnsi="Times New Roman" w:cs="Times New Roman"/>
          <w:sz w:val="24"/>
          <w:szCs w:val="24"/>
          <w:lang w:val="en-US"/>
        </w:rPr>
        <w:t xml:space="preserve">Have experience </w:t>
      </w:r>
      <w:r w:rsidR="00B83F23">
        <w:rPr>
          <w:rFonts w:ascii="Times New Roman" w:hAnsi="Times New Roman" w:cs="Times New Roman"/>
          <w:sz w:val="24"/>
          <w:szCs w:val="24"/>
          <w:lang w:val="en-US"/>
        </w:rPr>
        <w:t xml:space="preserve">in carrying out </w:t>
      </w:r>
      <w:r w:rsidRPr="00D369CD">
        <w:rPr>
          <w:rFonts w:ascii="Times New Roman" w:hAnsi="Times New Roman" w:cs="Times New Roman"/>
          <w:sz w:val="24"/>
          <w:szCs w:val="24"/>
          <w:lang w:val="en-US"/>
        </w:rPr>
        <w:t>academic or policy-practice research activities in th</w:t>
      </w:r>
      <w:r>
        <w:rPr>
          <w:rFonts w:ascii="Times New Roman" w:hAnsi="Times New Roman" w:cs="Times New Roman"/>
          <w:sz w:val="24"/>
          <w:szCs w:val="24"/>
          <w:lang w:val="en-US"/>
        </w:rPr>
        <w:t xml:space="preserve">e domain of entrepreneurship, innovation, immigrant entrepreneurship, or immigration; </w:t>
      </w:r>
    </w:p>
    <w:p w14:paraId="47B229A5" w14:textId="3D1F9B01" w:rsidR="00D369CD" w:rsidRDefault="00D369CD" w:rsidP="000C39CC">
      <w:pPr>
        <w:pStyle w:val="Paragrafoelenco"/>
        <w:numPr>
          <w:ilvl w:val="0"/>
          <w:numId w:val="2"/>
        </w:numPr>
        <w:spacing w:after="0" w:line="360" w:lineRule="auto"/>
        <w:jc w:val="both"/>
        <w:rPr>
          <w:rFonts w:ascii="Times New Roman" w:hAnsi="Times New Roman" w:cs="Times New Roman"/>
          <w:sz w:val="24"/>
          <w:szCs w:val="24"/>
          <w:lang w:val="en-US"/>
        </w:rPr>
      </w:pPr>
      <w:r w:rsidRPr="00D369CD">
        <w:rPr>
          <w:rFonts w:ascii="Times New Roman" w:hAnsi="Times New Roman" w:cs="Times New Roman"/>
          <w:sz w:val="24"/>
          <w:szCs w:val="24"/>
          <w:lang w:val="en-US"/>
        </w:rPr>
        <w:t xml:space="preserve">Have experience in the management </w:t>
      </w:r>
      <w:r w:rsidR="00ED0D22">
        <w:rPr>
          <w:rFonts w:ascii="Times New Roman" w:hAnsi="Times New Roman" w:cs="Times New Roman"/>
          <w:sz w:val="24"/>
          <w:szCs w:val="24"/>
          <w:lang w:val="en-US"/>
        </w:rPr>
        <w:t xml:space="preserve">and analysis </w:t>
      </w:r>
      <w:r w:rsidRPr="00D369CD">
        <w:rPr>
          <w:rFonts w:ascii="Times New Roman" w:hAnsi="Times New Roman" w:cs="Times New Roman"/>
          <w:sz w:val="24"/>
          <w:szCs w:val="24"/>
          <w:lang w:val="en-US"/>
        </w:rPr>
        <w:t>of quantitative data, with the support of data spreadsheets (e.g., Excel) or</w:t>
      </w:r>
      <w:r>
        <w:rPr>
          <w:rFonts w:ascii="Times New Roman" w:hAnsi="Times New Roman" w:cs="Times New Roman"/>
          <w:sz w:val="24"/>
          <w:szCs w:val="24"/>
          <w:lang w:val="en-US"/>
        </w:rPr>
        <w:t xml:space="preserve"> statistical </w:t>
      </w:r>
      <w:proofErr w:type="spellStart"/>
      <w:r>
        <w:rPr>
          <w:rFonts w:ascii="Times New Roman" w:hAnsi="Times New Roman" w:cs="Times New Roman"/>
          <w:sz w:val="24"/>
          <w:szCs w:val="24"/>
          <w:lang w:val="en-US"/>
        </w:rPr>
        <w:t>softwares</w:t>
      </w:r>
      <w:proofErr w:type="spellEnd"/>
      <w:r>
        <w:rPr>
          <w:rFonts w:ascii="Times New Roman" w:hAnsi="Times New Roman" w:cs="Times New Roman"/>
          <w:sz w:val="24"/>
          <w:szCs w:val="24"/>
          <w:lang w:val="en-US"/>
        </w:rPr>
        <w:t xml:space="preserve"> (e.g., Stata); </w:t>
      </w:r>
    </w:p>
    <w:p w14:paraId="008A459E" w14:textId="254E9E53" w:rsidR="008775EE" w:rsidRDefault="008775EE" w:rsidP="000C39CC">
      <w:pPr>
        <w:pStyle w:val="Paragrafoelenco"/>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Have experience in </w:t>
      </w:r>
      <w:proofErr w:type="spellStart"/>
      <w:r>
        <w:rPr>
          <w:rFonts w:ascii="Times New Roman" w:hAnsi="Times New Roman" w:cs="Times New Roman"/>
          <w:sz w:val="24"/>
          <w:szCs w:val="24"/>
          <w:lang w:val="en-US"/>
        </w:rPr>
        <w:t>analysing</w:t>
      </w:r>
      <w:proofErr w:type="spellEnd"/>
      <w:r>
        <w:rPr>
          <w:rFonts w:ascii="Times New Roman" w:hAnsi="Times New Roman" w:cs="Times New Roman"/>
          <w:sz w:val="24"/>
          <w:szCs w:val="24"/>
          <w:lang w:val="en-US"/>
        </w:rPr>
        <w:t xml:space="preserve"> qualitative data (e.g., </w:t>
      </w:r>
      <w:proofErr w:type="spellStart"/>
      <w:r>
        <w:rPr>
          <w:rFonts w:ascii="Times New Roman" w:hAnsi="Times New Roman" w:cs="Times New Roman"/>
          <w:sz w:val="24"/>
          <w:szCs w:val="24"/>
          <w:lang w:val="en-US"/>
        </w:rPr>
        <w:t>Nvivo</w:t>
      </w:r>
      <w:proofErr w:type="spellEnd"/>
      <w:r>
        <w:rPr>
          <w:rFonts w:ascii="Times New Roman" w:hAnsi="Times New Roman" w:cs="Times New Roman"/>
          <w:sz w:val="24"/>
          <w:szCs w:val="24"/>
          <w:lang w:val="en-US"/>
        </w:rPr>
        <w:t>);</w:t>
      </w:r>
    </w:p>
    <w:p w14:paraId="18F48A3E" w14:textId="77777777" w:rsidR="000C39CC" w:rsidRPr="00D369CD" w:rsidRDefault="00D369CD" w:rsidP="000C39CC">
      <w:pPr>
        <w:pStyle w:val="Paragrafoelenco"/>
        <w:numPr>
          <w:ilvl w:val="0"/>
          <w:numId w:val="2"/>
        </w:numPr>
        <w:spacing w:after="0" w:line="360" w:lineRule="auto"/>
        <w:jc w:val="both"/>
        <w:rPr>
          <w:rFonts w:ascii="Times New Roman" w:hAnsi="Times New Roman" w:cs="Times New Roman"/>
          <w:sz w:val="24"/>
          <w:szCs w:val="24"/>
          <w:lang w:val="en-US"/>
        </w:rPr>
      </w:pPr>
      <w:r w:rsidRPr="00D369CD">
        <w:rPr>
          <w:rFonts w:ascii="Times New Roman" w:hAnsi="Times New Roman" w:cs="Times New Roman"/>
          <w:sz w:val="24"/>
          <w:szCs w:val="24"/>
          <w:lang w:val="en-US"/>
        </w:rPr>
        <w:t>Have experience in the design and ad</w:t>
      </w:r>
      <w:r>
        <w:rPr>
          <w:rFonts w:ascii="Times New Roman" w:hAnsi="Times New Roman" w:cs="Times New Roman"/>
          <w:sz w:val="24"/>
          <w:szCs w:val="24"/>
          <w:lang w:val="en-US"/>
        </w:rPr>
        <w:t>ministration</w:t>
      </w:r>
      <w:r w:rsidRPr="00D369CD">
        <w:rPr>
          <w:rFonts w:ascii="Times New Roman" w:hAnsi="Times New Roman" w:cs="Times New Roman"/>
          <w:sz w:val="24"/>
          <w:szCs w:val="24"/>
          <w:lang w:val="en-US"/>
        </w:rPr>
        <w:t xml:space="preserve"> of online surveys (e.g., </w:t>
      </w:r>
      <w:r>
        <w:rPr>
          <w:rFonts w:ascii="Times New Roman" w:hAnsi="Times New Roman" w:cs="Times New Roman"/>
          <w:sz w:val="24"/>
          <w:szCs w:val="24"/>
          <w:lang w:val="en-US"/>
        </w:rPr>
        <w:t xml:space="preserve">via </w:t>
      </w:r>
      <w:r w:rsidRPr="00D369CD">
        <w:rPr>
          <w:rFonts w:ascii="Times New Roman" w:hAnsi="Times New Roman" w:cs="Times New Roman"/>
          <w:sz w:val="24"/>
          <w:szCs w:val="24"/>
          <w:lang w:val="en-US"/>
        </w:rPr>
        <w:t xml:space="preserve">Qualtrics); </w:t>
      </w:r>
    </w:p>
    <w:p w14:paraId="78682431" w14:textId="77777777" w:rsidR="000C39CC" w:rsidRPr="00F74806" w:rsidRDefault="00F74806" w:rsidP="000C39CC">
      <w:pPr>
        <w:pStyle w:val="Paragrafoelenco"/>
        <w:numPr>
          <w:ilvl w:val="0"/>
          <w:numId w:val="2"/>
        </w:numPr>
        <w:spacing w:after="0" w:line="360" w:lineRule="auto"/>
        <w:jc w:val="both"/>
        <w:rPr>
          <w:rFonts w:ascii="Times New Roman" w:hAnsi="Times New Roman" w:cs="Times New Roman"/>
          <w:sz w:val="24"/>
          <w:szCs w:val="24"/>
          <w:lang w:val="en-US"/>
        </w:rPr>
      </w:pPr>
      <w:r w:rsidRPr="00F74806">
        <w:rPr>
          <w:rFonts w:ascii="Times New Roman" w:hAnsi="Times New Roman" w:cs="Times New Roman"/>
          <w:sz w:val="24"/>
          <w:szCs w:val="24"/>
          <w:lang w:val="en-US"/>
        </w:rPr>
        <w:t xml:space="preserve">Have at least an intermediate level of English (CEFR B2) or preferably advanced or </w:t>
      </w:r>
      <w:r>
        <w:rPr>
          <w:rFonts w:ascii="Times New Roman" w:hAnsi="Times New Roman" w:cs="Times New Roman"/>
          <w:sz w:val="24"/>
          <w:szCs w:val="24"/>
          <w:lang w:val="en-US"/>
        </w:rPr>
        <w:t xml:space="preserve">proficient </w:t>
      </w:r>
      <w:r w:rsidRPr="00F74806">
        <w:rPr>
          <w:rFonts w:ascii="Times New Roman" w:hAnsi="Times New Roman" w:cs="Times New Roman"/>
          <w:sz w:val="24"/>
          <w:szCs w:val="24"/>
          <w:lang w:val="en-US"/>
        </w:rPr>
        <w:t xml:space="preserve">level (CEFR C1 or C2); </w:t>
      </w:r>
    </w:p>
    <w:p w14:paraId="4E416A6E" w14:textId="77777777" w:rsidR="00F74806" w:rsidRDefault="00F74806" w:rsidP="000C39CC">
      <w:pPr>
        <w:pStyle w:val="Paragrafoelenco"/>
        <w:numPr>
          <w:ilvl w:val="0"/>
          <w:numId w:val="2"/>
        </w:numPr>
        <w:spacing w:after="0" w:line="360" w:lineRule="auto"/>
        <w:jc w:val="both"/>
        <w:rPr>
          <w:rFonts w:ascii="Times New Roman" w:hAnsi="Times New Roman" w:cs="Times New Roman"/>
          <w:sz w:val="24"/>
          <w:szCs w:val="24"/>
          <w:lang w:val="en-US"/>
        </w:rPr>
      </w:pPr>
      <w:r w:rsidRPr="00F74806">
        <w:rPr>
          <w:rFonts w:ascii="Times New Roman" w:hAnsi="Times New Roman" w:cs="Times New Roman"/>
          <w:sz w:val="24"/>
          <w:szCs w:val="24"/>
          <w:lang w:val="en-US"/>
        </w:rPr>
        <w:t xml:space="preserve">Demonstrate experience in </w:t>
      </w:r>
      <w:r>
        <w:rPr>
          <w:rFonts w:ascii="Times New Roman" w:hAnsi="Times New Roman" w:cs="Times New Roman"/>
          <w:sz w:val="24"/>
          <w:szCs w:val="24"/>
          <w:lang w:val="en-US"/>
        </w:rPr>
        <w:t xml:space="preserve">the organization and management of </w:t>
      </w:r>
      <w:r w:rsidRPr="00F74806">
        <w:rPr>
          <w:rFonts w:ascii="Times New Roman" w:hAnsi="Times New Roman" w:cs="Times New Roman"/>
          <w:sz w:val="24"/>
          <w:szCs w:val="24"/>
          <w:lang w:val="en-US"/>
        </w:rPr>
        <w:t xml:space="preserve">dissemination </w:t>
      </w:r>
      <w:r>
        <w:rPr>
          <w:rFonts w:ascii="Times New Roman" w:hAnsi="Times New Roman" w:cs="Times New Roman"/>
          <w:sz w:val="24"/>
          <w:szCs w:val="24"/>
          <w:lang w:val="en-US"/>
        </w:rPr>
        <w:t>efforts towards managers, policy-makers, academia, or the general public, in</w:t>
      </w:r>
      <w:r w:rsidRPr="00F74806">
        <w:rPr>
          <w:rFonts w:ascii="Times New Roman" w:hAnsi="Times New Roman" w:cs="Times New Roman"/>
          <w:sz w:val="24"/>
          <w:szCs w:val="24"/>
          <w:lang w:val="en-US"/>
        </w:rPr>
        <w:t xml:space="preserve"> domains of entrepreneurship, innovation, immigrant entr</w:t>
      </w:r>
      <w:r>
        <w:rPr>
          <w:rFonts w:ascii="Times New Roman" w:hAnsi="Times New Roman" w:cs="Times New Roman"/>
          <w:sz w:val="24"/>
          <w:szCs w:val="24"/>
          <w:lang w:val="en-US"/>
        </w:rPr>
        <w:t xml:space="preserve">epreneurship, or immigration (e.g., social media moderation; website management; writing of press releases or short non-scientific articles); </w:t>
      </w:r>
    </w:p>
    <w:p w14:paraId="3E9CD6E7" w14:textId="77777777" w:rsidR="00601CEE" w:rsidRDefault="00601CEE" w:rsidP="00601CEE">
      <w:pPr>
        <w:pStyle w:val="Paragrafoelenco"/>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Have published reports or articles based on research efforts.</w:t>
      </w:r>
    </w:p>
    <w:p w14:paraId="21ED26B3" w14:textId="77777777" w:rsidR="00F74806" w:rsidRPr="00664D47" w:rsidRDefault="00F74806" w:rsidP="00664D47">
      <w:pPr>
        <w:spacing w:after="120" w:line="360" w:lineRule="auto"/>
        <w:ind w:left="426" w:hanging="426"/>
        <w:jc w:val="both"/>
        <w:rPr>
          <w:rFonts w:ascii="Times New Roman" w:hAnsi="Times New Roman" w:cs="Times New Roman"/>
          <w:i/>
          <w:sz w:val="24"/>
          <w:szCs w:val="24"/>
          <w:u w:val="single"/>
          <w:lang w:val="en-US"/>
        </w:rPr>
      </w:pPr>
    </w:p>
    <w:p w14:paraId="331F6301" w14:textId="2A8F2E01" w:rsidR="008775EE" w:rsidRPr="00A45976" w:rsidRDefault="004D6DB7" w:rsidP="008775EE">
      <w:pPr>
        <w:spacing w:line="360" w:lineRule="auto"/>
        <w:jc w:val="both"/>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 xml:space="preserve">Expected </w:t>
      </w:r>
      <w:r w:rsidR="00A86417">
        <w:rPr>
          <w:rFonts w:ascii="Times New Roman" w:hAnsi="Times New Roman" w:cs="Times New Roman"/>
          <w:i/>
          <w:sz w:val="24"/>
          <w:szCs w:val="24"/>
          <w:u w:val="single"/>
          <w:lang w:val="en-US"/>
        </w:rPr>
        <w:t xml:space="preserve">academic </w:t>
      </w:r>
      <w:r>
        <w:rPr>
          <w:rFonts w:ascii="Times New Roman" w:hAnsi="Times New Roman" w:cs="Times New Roman"/>
          <w:i/>
          <w:sz w:val="24"/>
          <w:szCs w:val="24"/>
          <w:u w:val="single"/>
          <w:lang w:val="en-US"/>
        </w:rPr>
        <w:t>outputs</w:t>
      </w:r>
    </w:p>
    <w:p w14:paraId="6B36B957" w14:textId="0B82705F" w:rsidR="008775EE" w:rsidRDefault="004D6DB7">
      <w:pPr>
        <w:rPr>
          <w:rFonts w:ascii="Times New Roman" w:hAnsi="Times New Roman" w:cs="Times New Roman"/>
          <w:noProof/>
          <w:sz w:val="24"/>
          <w:szCs w:val="24"/>
          <w:lang w:val="en-US"/>
        </w:rPr>
      </w:pPr>
      <w:r>
        <w:rPr>
          <w:rFonts w:ascii="Times New Roman" w:hAnsi="Times New Roman" w:cs="Times New Roman"/>
          <w:noProof/>
          <w:sz w:val="24"/>
          <w:szCs w:val="24"/>
          <w:lang w:val="en-US"/>
        </w:rPr>
        <w:t>At the end of the 24 months of the project, the following scientific deliverables are expected:</w:t>
      </w:r>
    </w:p>
    <w:p w14:paraId="22B2D633" w14:textId="43739787" w:rsidR="004D6DB7" w:rsidRPr="00B71BCB" w:rsidRDefault="004D6DB7" w:rsidP="004D6DB7">
      <w:pPr>
        <w:pStyle w:val="Paragrafoelenco"/>
        <w:numPr>
          <w:ilvl w:val="0"/>
          <w:numId w:val="3"/>
        </w:numPr>
        <w:spacing w:after="0" w:line="360" w:lineRule="auto"/>
        <w:jc w:val="both"/>
        <w:rPr>
          <w:rFonts w:ascii="Times New Roman" w:hAnsi="Times New Roman" w:cs="Times New Roman"/>
          <w:sz w:val="24"/>
          <w:szCs w:val="24"/>
          <w:lang w:val="en-US"/>
        </w:rPr>
      </w:pPr>
      <w:r w:rsidRPr="00B71BCB">
        <w:rPr>
          <w:rFonts w:ascii="Times New Roman" w:hAnsi="Times New Roman" w:cs="Times New Roman"/>
          <w:sz w:val="24"/>
          <w:szCs w:val="24"/>
          <w:lang w:val="en-US"/>
        </w:rPr>
        <w:lastRenderedPageBreak/>
        <w:t xml:space="preserve">3 </w:t>
      </w:r>
      <w:r w:rsidRPr="00B71BCB">
        <w:rPr>
          <w:rFonts w:ascii="Times New Roman" w:hAnsi="Times New Roman" w:cs="Times New Roman"/>
          <w:sz w:val="24"/>
          <w:szCs w:val="24"/>
          <w:lang w:val="en-US"/>
        </w:rPr>
        <w:t xml:space="preserve">working papers based on the data collected and analyzed within the project, co-authored with the tutor, </w:t>
      </w:r>
      <w:r w:rsidR="00B71BCB" w:rsidRPr="00B71BCB">
        <w:rPr>
          <w:rFonts w:ascii="Times New Roman" w:hAnsi="Times New Roman" w:cs="Times New Roman"/>
          <w:sz w:val="24"/>
          <w:szCs w:val="24"/>
          <w:lang w:val="en-US"/>
        </w:rPr>
        <w:t xml:space="preserve">submitted </w:t>
      </w:r>
      <w:r w:rsidR="00B71BCB">
        <w:rPr>
          <w:rFonts w:ascii="Times New Roman" w:hAnsi="Times New Roman" w:cs="Times New Roman"/>
          <w:sz w:val="24"/>
          <w:szCs w:val="24"/>
          <w:lang w:val="en-US"/>
        </w:rPr>
        <w:t xml:space="preserve">and presented to the main international conferences (e.g., AOM, Babson, EURAM, EGOS); </w:t>
      </w:r>
    </w:p>
    <w:p w14:paraId="41D01D32" w14:textId="2FF36999" w:rsidR="004D6DB7" w:rsidRPr="004D6DB7" w:rsidRDefault="004D6DB7" w:rsidP="004D6DB7">
      <w:pPr>
        <w:pStyle w:val="Paragrafoelenco"/>
        <w:numPr>
          <w:ilvl w:val="0"/>
          <w:numId w:val="3"/>
        </w:numPr>
        <w:spacing w:after="0" w:line="360" w:lineRule="auto"/>
        <w:jc w:val="both"/>
        <w:rPr>
          <w:rFonts w:ascii="Times New Roman" w:hAnsi="Times New Roman" w:cs="Times New Roman"/>
          <w:sz w:val="24"/>
          <w:szCs w:val="24"/>
          <w:lang w:val="en-US"/>
        </w:rPr>
      </w:pPr>
      <w:r w:rsidRPr="004D6DB7">
        <w:rPr>
          <w:rFonts w:ascii="Times New Roman" w:hAnsi="Times New Roman" w:cs="Times New Roman"/>
          <w:sz w:val="24"/>
          <w:szCs w:val="24"/>
          <w:lang w:val="en-US"/>
        </w:rPr>
        <w:t>2 “</w:t>
      </w:r>
      <w:r w:rsidRPr="004D6DB7">
        <w:rPr>
          <w:rFonts w:ascii="Times New Roman" w:hAnsi="Times New Roman" w:cs="Times New Roman"/>
          <w:i/>
          <w:sz w:val="24"/>
          <w:szCs w:val="24"/>
          <w:lang w:val="en-US"/>
        </w:rPr>
        <w:t>Revise and Resubmit</w:t>
      </w:r>
      <w:r w:rsidRPr="004D6DB7">
        <w:rPr>
          <w:rFonts w:ascii="Times New Roman" w:hAnsi="Times New Roman" w:cs="Times New Roman"/>
          <w:sz w:val="24"/>
          <w:szCs w:val="24"/>
          <w:lang w:val="en-US"/>
        </w:rPr>
        <w:t>” (</w:t>
      </w:r>
      <w:r w:rsidR="00B71BCB">
        <w:rPr>
          <w:rFonts w:ascii="Times New Roman" w:hAnsi="Times New Roman" w:cs="Times New Roman"/>
          <w:sz w:val="24"/>
          <w:szCs w:val="24"/>
          <w:lang w:val="en-US"/>
        </w:rPr>
        <w:t xml:space="preserve">not necessarily based on data collected for the project) on entrepreneurship, management, human resources, or demographic studies international outlets (e.g., </w:t>
      </w:r>
      <w:r w:rsidRPr="004D6DB7">
        <w:rPr>
          <w:rFonts w:ascii="Times New Roman" w:hAnsi="Times New Roman" w:cs="Times New Roman"/>
          <w:sz w:val="24"/>
          <w:szCs w:val="24"/>
          <w:lang w:val="en-US"/>
        </w:rPr>
        <w:t>Entrepreneurship Theory and Practice, Journal of Business Venturing, Journal of Management Studies, Academy of Management Journal,</w:t>
      </w:r>
      <w:r w:rsidR="00B71BCB">
        <w:rPr>
          <w:rFonts w:ascii="Times New Roman" w:hAnsi="Times New Roman" w:cs="Times New Roman"/>
          <w:sz w:val="24"/>
          <w:szCs w:val="24"/>
          <w:lang w:val="en-US"/>
        </w:rPr>
        <w:t xml:space="preserve"> Work Employment and Society, Ethnic and Racial Studies</w:t>
      </w:r>
      <w:r w:rsidRPr="004D6DB7">
        <w:rPr>
          <w:rFonts w:ascii="Times New Roman" w:hAnsi="Times New Roman" w:cs="Times New Roman"/>
          <w:sz w:val="24"/>
          <w:szCs w:val="24"/>
          <w:lang w:val="en-US"/>
        </w:rPr>
        <w:t xml:space="preserve">). </w:t>
      </w:r>
    </w:p>
    <w:p w14:paraId="67FCE99E" w14:textId="1DF342FD" w:rsidR="004D6DB7" w:rsidRPr="00B71BCB" w:rsidRDefault="004D6DB7" w:rsidP="004D6DB7">
      <w:pPr>
        <w:pStyle w:val="Paragrafoelenco"/>
        <w:numPr>
          <w:ilvl w:val="0"/>
          <w:numId w:val="3"/>
        </w:numPr>
        <w:spacing w:after="0" w:line="360" w:lineRule="auto"/>
        <w:jc w:val="both"/>
        <w:rPr>
          <w:rFonts w:ascii="Times New Roman" w:hAnsi="Times New Roman" w:cs="Times New Roman"/>
          <w:sz w:val="24"/>
          <w:szCs w:val="24"/>
          <w:lang w:val="en-US"/>
        </w:rPr>
      </w:pPr>
      <w:r w:rsidRPr="00B71BCB">
        <w:rPr>
          <w:rFonts w:ascii="Times New Roman" w:hAnsi="Times New Roman" w:cs="Times New Roman"/>
          <w:sz w:val="24"/>
          <w:szCs w:val="24"/>
          <w:lang w:val="en-US"/>
        </w:rPr>
        <w:t xml:space="preserve">1 </w:t>
      </w:r>
      <w:r w:rsidR="00B71BCB" w:rsidRPr="00B71BCB">
        <w:rPr>
          <w:rFonts w:ascii="Times New Roman" w:hAnsi="Times New Roman" w:cs="Times New Roman"/>
          <w:sz w:val="24"/>
          <w:szCs w:val="24"/>
          <w:lang w:val="en-US"/>
        </w:rPr>
        <w:t>technical report to disseminate the results about the innovative startups established by</w:t>
      </w:r>
      <w:r w:rsidR="00B71BCB">
        <w:rPr>
          <w:rFonts w:ascii="Times New Roman" w:hAnsi="Times New Roman" w:cs="Times New Roman"/>
          <w:sz w:val="24"/>
          <w:szCs w:val="24"/>
          <w:lang w:val="en-US"/>
        </w:rPr>
        <w:t xml:space="preserve"> migrant entrepreneurs in Italy. </w:t>
      </w:r>
    </w:p>
    <w:p w14:paraId="649D09B2" w14:textId="185DACBE" w:rsidR="004D6DB7" w:rsidRDefault="004D6DB7">
      <w:pPr>
        <w:rPr>
          <w:rFonts w:ascii="Times New Roman" w:hAnsi="Times New Roman" w:cs="Times New Roman"/>
          <w:noProof/>
          <w:sz w:val="24"/>
          <w:szCs w:val="24"/>
          <w:lang w:val="en-US"/>
        </w:rPr>
      </w:pPr>
    </w:p>
    <w:p w14:paraId="5CB8BDC7" w14:textId="414A445B" w:rsidR="00B71BCB" w:rsidRPr="00B71BCB" w:rsidRDefault="00B71BCB">
      <w:pPr>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t xml:space="preserve">6. </w:t>
      </w:r>
      <w:r w:rsidRPr="00B71BCB">
        <w:rPr>
          <w:rFonts w:ascii="Times New Roman" w:hAnsi="Times New Roman" w:cs="Times New Roman"/>
          <w:b/>
          <w:bCs/>
          <w:noProof/>
          <w:sz w:val="24"/>
          <w:szCs w:val="24"/>
          <w:lang w:val="en-US"/>
        </w:rPr>
        <w:t>Six best publications of the tutor over the last 5 years</w:t>
      </w:r>
    </w:p>
    <w:p w14:paraId="0CDD54CA" w14:textId="30B639EF" w:rsidR="004C2D21" w:rsidRPr="004C2D21" w:rsidRDefault="004C2D21" w:rsidP="004C2D21">
      <w:pPr>
        <w:pStyle w:val="Paragrafoelenco"/>
        <w:numPr>
          <w:ilvl w:val="0"/>
          <w:numId w:val="13"/>
        </w:numPr>
        <w:autoSpaceDE w:val="0"/>
        <w:autoSpaceDN w:val="0"/>
        <w:adjustRightInd w:val="0"/>
        <w:spacing w:after="0" w:line="240" w:lineRule="auto"/>
        <w:jc w:val="both"/>
        <w:rPr>
          <w:rFonts w:ascii="Times New Roman" w:eastAsia="Calibri" w:hAnsi="Times New Roman" w:cs="Times New Roman"/>
          <w:iCs/>
          <w:sz w:val="24"/>
          <w:szCs w:val="24"/>
          <w:lang w:val="en-US"/>
        </w:rPr>
      </w:pPr>
      <w:r w:rsidRPr="004C2D21">
        <w:rPr>
          <w:rFonts w:ascii="Times New Roman" w:eastAsia="Calibri" w:hAnsi="Times New Roman" w:cs="Times New Roman"/>
          <w:iCs/>
          <w:sz w:val="24"/>
          <w:szCs w:val="24"/>
        </w:rPr>
        <w:t xml:space="preserve">Bolzani, D., Rasmussen, E., &amp; Fini, R. (2021). </w:t>
      </w:r>
      <w:r w:rsidRPr="004C2D21">
        <w:rPr>
          <w:rFonts w:ascii="Times New Roman" w:hAnsi="Times New Roman" w:cs="Times New Roman"/>
          <w:sz w:val="24"/>
          <w:szCs w:val="24"/>
          <w:lang w:val="en-US" w:eastAsia="it-IT"/>
        </w:rPr>
        <w:t xml:space="preserve">Spin-offs’ linkages to their parent universities over time: The performance implications of equity, geographical proximity, and technological ties. </w:t>
      </w:r>
      <w:r w:rsidRPr="004C2D21">
        <w:rPr>
          <w:rFonts w:ascii="Times New Roman" w:hAnsi="Times New Roman" w:cs="Times New Roman"/>
          <w:i/>
          <w:iCs/>
          <w:sz w:val="24"/>
          <w:szCs w:val="24"/>
          <w:lang w:val="en-US" w:eastAsia="it-IT"/>
        </w:rPr>
        <w:t>Strategic Entrepreneurship Journal, in press</w:t>
      </w:r>
      <w:r w:rsidRPr="004C2D21">
        <w:rPr>
          <w:rFonts w:ascii="Times New Roman" w:hAnsi="Times New Roman" w:cs="Times New Roman"/>
          <w:sz w:val="24"/>
          <w:szCs w:val="24"/>
          <w:lang w:val="en-US" w:eastAsia="it-IT"/>
        </w:rPr>
        <w:t>. DOI: 10.1002/sej.1359.</w:t>
      </w:r>
    </w:p>
    <w:p w14:paraId="4FA2964A" w14:textId="77777777" w:rsidR="004C2D21" w:rsidRPr="004C2D21" w:rsidRDefault="004C2D21" w:rsidP="004C2D21">
      <w:pPr>
        <w:numPr>
          <w:ilvl w:val="0"/>
          <w:numId w:val="13"/>
        </w:numPr>
        <w:suppressAutoHyphens/>
        <w:spacing w:after="0" w:line="240" w:lineRule="auto"/>
        <w:ind w:left="709"/>
        <w:jc w:val="both"/>
        <w:rPr>
          <w:rFonts w:ascii="Times New Roman" w:eastAsia="Calibri" w:hAnsi="Times New Roman" w:cs="Times New Roman"/>
          <w:iCs/>
          <w:sz w:val="24"/>
          <w:szCs w:val="24"/>
          <w:lang w:val="en-US"/>
        </w:rPr>
      </w:pPr>
      <w:r w:rsidRPr="004C2D21">
        <w:rPr>
          <w:rFonts w:ascii="Times New Roman" w:eastAsia="Calibri" w:hAnsi="Times New Roman" w:cs="Times New Roman"/>
          <w:sz w:val="24"/>
          <w:szCs w:val="24"/>
          <w:lang w:val="en-US"/>
        </w:rPr>
        <w:t xml:space="preserve">Bolzani, D., Marabello, S., &amp; Honig, B. (2020) Exploring the multi-level process of legitimacy in transnational social enterprises. </w:t>
      </w:r>
      <w:r w:rsidRPr="004C2D21">
        <w:rPr>
          <w:rFonts w:ascii="Times New Roman" w:eastAsia="Calibri" w:hAnsi="Times New Roman" w:cs="Times New Roman"/>
          <w:i/>
          <w:sz w:val="24"/>
          <w:szCs w:val="24"/>
          <w:lang w:val="en-US"/>
        </w:rPr>
        <w:t>Journal of Business Venturing, 35</w:t>
      </w:r>
      <w:r w:rsidRPr="004C2D21">
        <w:rPr>
          <w:rFonts w:ascii="Times New Roman" w:eastAsia="Calibri" w:hAnsi="Times New Roman" w:cs="Times New Roman"/>
          <w:iCs/>
          <w:sz w:val="24"/>
          <w:szCs w:val="24"/>
          <w:lang w:val="en-US"/>
        </w:rPr>
        <w:t>(3), 105941</w:t>
      </w:r>
      <w:r w:rsidRPr="004C2D21">
        <w:rPr>
          <w:rFonts w:ascii="Times New Roman" w:eastAsia="Calibri" w:hAnsi="Times New Roman" w:cs="Times New Roman"/>
          <w:i/>
          <w:sz w:val="24"/>
          <w:szCs w:val="24"/>
          <w:lang w:val="en-US"/>
        </w:rPr>
        <w:t xml:space="preserve">. </w:t>
      </w:r>
      <w:r w:rsidRPr="004C2D21">
        <w:rPr>
          <w:rFonts w:ascii="Times New Roman" w:eastAsia="Calibri" w:hAnsi="Times New Roman" w:cs="Times New Roman"/>
          <w:iCs/>
          <w:sz w:val="24"/>
          <w:szCs w:val="24"/>
          <w:lang w:val="en-US"/>
        </w:rPr>
        <w:t xml:space="preserve">DOI: </w:t>
      </w:r>
      <w:r w:rsidRPr="004C2D21">
        <w:rPr>
          <w:rFonts w:ascii="Times New Roman" w:hAnsi="Times New Roman" w:cs="Times New Roman"/>
          <w:iCs/>
          <w:sz w:val="24"/>
          <w:szCs w:val="24"/>
          <w:lang w:val="en-US"/>
        </w:rPr>
        <w:t>10.1016/j.jbusvent.2019.06.002.</w:t>
      </w:r>
    </w:p>
    <w:p w14:paraId="78035658" w14:textId="77777777" w:rsidR="004C2D21" w:rsidRPr="004C2D21" w:rsidRDefault="004C2D21" w:rsidP="004C2D21">
      <w:pPr>
        <w:pStyle w:val="Paragrafoelenco"/>
        <w:numPr>
          <w:ilvl w:val="0"/>
          <w:numId w:val="13"/>
        </w:numPr>
        <w:suppressAutoHyphens/>
        <w:spacing w:after="0" w:line="240" w:lineRule="auto"/>
        <w:contextualSpacing w:val="0"/>
        <w:jc w:val="both"/>
        <w:rPr>
          <w:rFonts w:ascii="Times New Roman" w:hAnsi="Times New Roman" w:cs="Times New Roman"/>
          <w:sz w:val="24"/>
          <w:szCs w:val="24"/>
          <w:lang w:val="en-US"/>
        </w:rPr>
      </w:pPr>
      <w:r w:rsidRPr="004C2D21">
        <w:rPr>
          <w:rFonts w:ascii="Times New Roman" w:hAnsi="Times New Roman" w:cs="Times New Roman"/>
          <w:sz w:val="24"/>
          <w:szCs w:val="24"/>
          <w:lang w:val="en-US"/>
        </w:rPr>
        <w:t xml:space="preserve">Bolzani, D., </w:t>
      </w:r>
      <w:proofErr w:type="spellStart"/>
      <w:r w:rsidRPr="004C2D21">
        <w:rPr>
          <w:rFonts w:ascii="Times New Roman" w:hAnsi="Times New Roman" w:cs="Times New Roman"/>
          <w:sz w:val="24"/>
          <w:szCs w:val="24"/>
          <w:lang w:val="en-US"/>
        </w:rPr>
        <w:t>Munari</w:t>
      </w:r>
      <w:proofErr w:type="spellEnd"/>
      <w:r w:rsidRPr="004C2D21">
        <w:rPr>
          <w:rFonts w:ascii="Times New Roman" w:hAnsi="Times New Roman" w:cs="Times New Roman"/>
          <w:sz w:val="24"/>
          <w:szCs w:val="24"/>
          <w:lang w:val="en-US"/>
        </w:rPr>
        <w:t xml:space="preserve">, F., Rasmussen, E., &amp; Toschi, L. (2020) Technology Transfer Offices as providers of Science and Technology Entrepreneurship Education, </w:t>
      </w:r>
      <w:r w:rsidRPr="004C2D21">
        <w:rPr>
          <w:rFonts w:ascii="Times New Roman" w:hAnsi="Times New Roman" w:cs="Times New Roman"/>
          <w:i/>
          <w:sz w:val="24"/>
          <w:szCs w:val="24"/>
          <w:lang w:val="en-US"/>
        </w:rPr>
        <w:t xml:space="preserve">Journal of Technology Transfer, in press (online first). </w:t>
      </w:r>
      <w:r w:rsidRPr="004C2D21">
        <w:rPr>
          <w:rFonts w:ascii="Times New Roman" w:hAnsi="Times New Roman" w:cs="Times New Roman"/>
          <w:sz w:val="24"/>
          <w:szCs w:val="24"/>
          <w:shd w:val="clear" w:color="auto" w:fill="FCFCFC"/>
          <w:lang w:val="en-US"/>
        </w:rPr>
        <w:t>DOI: 10.1007/s10961-020-09788-4.</w:t>
      </w:r>
    </w:p>
    <w:p w14:paraId="46BAAD59" w14:textId="77777777" w:rsidR="004C2D21" w:rsidRPr="004C2D21" w:rsidRDefault="004C2D21" w:rsidP="004C2D21">
      <w:pPr>
        <w:numPr>
          <w:ilvl w:val="0"/>
          <w:numId w:val="13"/>
        </w:numPr>
        <w:suppressAutoHyphens/>
        <w:spacing w:after="0" w:line="240" w:lineRule="auto"/>
        <w:jc w:val="both"/>
        <w:rPr>
          <w:rFonts w:ascii="Times New Roman" w:hAnsi="Times New Roman" w:cs="Times New Roman"/>
          <w:i/>
          <w:sz w:val="24"/>
          <w:szCs w:val="24"/>
          <w:lang w:val="en-US"/>
        </w:rPr>
      </w:pPr>
      <w:r w:rsidRPr="004C2D21">
        <w:rPr>
          <w:rFonts w:ascii="Times New Roman" w:eastAsia="Calibri" w:hAnsi="Times New Roman" w:cs="Times New Roman"/>
          <w:sz w:val="24"/>
          <w:szCs w:val="24"/>
        </w:rPr>
        <w:t xml:space="preserve">Mura, M., Longo, M., Micheli, P., &amp; Bolzani, D. (2018). </w:t>
      </w:r>
      <w:r w:rsidRPr="004C2D21">
        <w:rPr>
          <w:rFonts w:ascii="Times New Roman" w:eastAsia="Calibri" w:hAnsi="Times New Roman" w:cs="Times New Roman"/>
          <w:sz w:val="24"/>
          <w:szCs w:val="24"/>
          <w:lang w:val="en-US"/>
        </w:rPr>
        <w:t xml:space="preserve">Measuring and managing sustainability: A literature review and research agenda. </w:t>
      </w:r>
      <w:r w:rsidRPr="004C2D21">
        <w:rPr>
          <w:rFonts w:ascii="Times New Roman" w:eastAsia="Calibri" w:hAnsi="Times New Roman" w:cs="Times New Roman"/>
          <w:i/>
          <w:sz w:val="24"/>
          <w:szCs w:val="24"/>
          <w:lang w:val="en-US"/>
        </w:rPr>
        <w:t>International Journal of Management Reviews</w:t>
      </w:r>
      <w:r w:rsidRPr="004C2D21">
        <w:rPr>
          <w:rFonts w:ascii="Times New Roman" w:eastAsia="Calibri" w:hAnsi="Times New Roman" w:cs="Times New Roman"/>
          <w:sz w:val="24"/>
          <w:szCs w:val="24"/>
          <w:lang w:val="en-US"/>
        </w:rPr>
        <w:t xml:space="preserve">, </w:t>
      </w:r>
      <w:r w:rsidRPr="004C2D21">
        <w:rPr>
          <w:rFonts w:ascii="Times New Roman" w:eastAsia="Calibri" w:hAnsi="Times New Roman" w:cs="Times New Roman"/>
          <w:i/>
          <w:sz w:val="24"/>
          <w:szCs w:val="24"/>
          <w:lang w:val="en-US"/>
        </w:rPr>
        <w:t>20</w:t>
      </w:r>
      <w:r w:rsidRPr="004C2D21">
        <w:rPr>
          <w:rFonts w:ascii="Times New Roman" w:eastAsia="Calibri" w:hAnsi="Times New Roman" w:cs="Times New Roman"/>
          <w:sz w:val="24"/>
          <w:szCs w:val="24"/>
          <w:lang w:val="en-US"/>
        </w:rPr>
        <w:t xml:space="preserve">(3), 661-695. </w:t>
      </w:r>
      <w:r w:rsidRPr="004C2D21">
        <w:rPr>
          <w:rFonts w:ascii="Times New Roman" w:hAnsi="Times New Roman" w:cs="Times New Roman"/>
          <w:sz w:val="24"/>
          <w:szCs w:val="24"/>
          <w:lang w:eastAsia="it-IT"/>
        </w:rPr>
        <w:t>DOI: 10.1111/ijmr.12179</w:t>
      </w:r>
    </w:p>
    <w:p w14:paraId="42A5DE4E" w14:textId="77777777" w:rsidR="004C2D21" w:rsidRPr="004C2D21" w:rsidRDefault="004C2D21" w:rsidP="004C2D21">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en-US"/>
        </w:rPr>
      </w:pPr>
      <w:r w:rsidRPr="004C2D21">
        <w:rPr>
          <w:rFonts w:ascii="Times New Roman" w:hAnsi="Times New Roman" w:cs="Times New Roman"/>
          <w:sz w:val="24"/>
          <w:szCs w:val="24"/>
        </w:rPr>
        <w:t xml:space="preserve">Bolzani, D. &amp; Foo, M. D. (2018). </w:t>
      </w:r>
      <w:r w:rsidRPr="004C2D21">
        <w:rPr>
          <w:rFonts w:ascii="Times New Roman" w:hAnsi="Times New Roman" w:cs="Times New Roman"/>
          <w:sz w:val="24"/>
          <w:szCs w:val="24"/>
          <w:lang w:val="en-US"/>
        </w:rPr>
        <w:t xml:space="preserve">The “why” of international entrepreneurship: Uncovering entrepreneurs’ personal values. </w:t>
      </w:r>
      <w:r w:rsidRPr="004C2D21">
        <w:rPr>
          <w:rFonts w:ascii="Times New Roman" w:hAnsi="Times New Roman" w:cs="Times New Roman"/>
          <w:i/>
          <w:sz w:val="24"/>
          <w:szCs w:val="24"/>
          <w:lang w:val="en-US"/>
        </w:rPr>
        <w:t>Small Business Economics</w:t>
      </w:r>
      <w:r w:rsidRPr="004C2D21">
        <w:rPr>
          <w:rFonts w:ascii="Times New Roman" w:hAnsi="Times New Roman" w:cs="Times New Roman"/>
          <w:sz w:val="24"/>
          <w:szCs w:val="24"/>
          <w:lang w:val="en-US"/>
        </w:rPr>
        <w:t>, 51(3), 639-666. DOI: 10.1007/s11187-017-9945-8.</w:t>
      </w:r>
    </w:p>
    <w:p w14:paraId="4911B774" w14:textId="77777777" w:rsidR="004C2D21" w:rsidRPr="004C2D21" w:rsidRDefault="004C2D21" w:rsidP="004C2D21">
      <w:pPr>
        <w:numPr>
          <w:ilvl w:val="0"/>
          <w:numId w:val="13"/>
        </w:numPr>
        <w:suppressAutoHyphens/>
        <w:spacing w:after="0" w:line="240" w:lineRule="auto"/>
        <w:jc w:val="both"/>
        <w:rPr>
          <w:rFonts w:ascii="Times New Roman" w:hAnsi="Times New Roman" w:cs="Times New Roman"/>
          <w:i/>
          <w:sz w:val="24"/>
          <w:szCs w:val="24"/>
          <w:lang w:val="en-US"/>
        </w:rPr>
      </w:pPr>
      <w:r w:rsidRPr="004C2D21">
        <w:rPr>
          <w:rFonts w:ascii="Times New Roman" w:hAnsi="Times New Roman" w:cs="Times New Roman"/>
          <w:iCs/>
          <w:sz w:val="24"/>
          <w:szCs w:val="24"/>
        </w:rPr>
        <w:t xml:space="preserve">Bolzani, D., Crivellaro, F., &amp; Grimaldi, R. (2021). </w:t>
      </w:r>
      <w:r w:rsidRPr="004C2D21">
        <w:rPr>
          <w:rFonts w:ascii="Times New Roman" w:hAnsi="Times New Roman" w:cs="Times New Roman"/>
          <w:iCs/>
          <w:sz w:val="24"/>
          <w:szCs w:val="24"/>
          <w:lang w:val="en-US"/>
        </w:rPr>
        <w:t xml:space="preserve">Highly skilled, yet invisible. The potential of migrant women with a STEMM background in Italy between intersectional barriers and resources. </w:t>
      </w:r>
      <w:r w:rsidRPr="004C2D21">
        <w:rPr>
          <w:rFonts w:ascii="Times New Roman" w:hAnsi="Times New Roman" w:cs="Times New Roman"/>
          <w:i/>
          <w:sz w:val="24"/>
          <w:szCs w:val="24"/>
          <w:lang w:val="en-US"/>
        </w:rPr>
        <w:t xml:space="preserve">Gender, Work and Organization, in press. </w:t>
      </w:r>
      <w:bookmarkStart w:id="0" w:name="_Hlk78405246"/>
      <w:r w:rsidRPr="004C2D21">
        <w:rPr>
          <w:rFonts w:ascii="Times New Roman" w:hAnsi="Times New Roman" w:cs="Times New Roman"/>
          <w:iCs/>
          <w:sz w:val="24"/>
          <w:szCs w:val="24"/>
          <w:lang w:val="en-US"/>
        </w:rPr>
        <w:t xml:space="preserve">DOI: </w:t>
      </w:r>
      <w:hyperlink r:id="rId10" w:history="1">
        <w:r w:rsidRPr="004C2D21">
          <w:rPr>
            <w:rStyle w:val="Collegamentoipertestuale"/>
            <w:rFonts w:ascii="Times New Roman" w:hAnsi="Times New Roman" w:cs="Times New Roman"/>
            <w:color w:val="auto"/>
            <w:sz w:val="24"/>
            <w:szCs w:val="24"/>
            <w:shd w:val="clear" w:color="auto" w:fill="FFFFFF"/>
          </w:rPr>
          <w:t>10.1111/gwao.12719</w:t>
        </w:r>
      </w:hyperlink>
      <w:r w:rsidRPr="004C2D21">
        <w:rPr>
          <w:rFonts w:ascii="Times New Roman" w:hAnsi="Times New Roman" w:cs="Times New Roman"/>
          <w:sz w:val="24"/>
          <w:szCs w:val="24"/>
        </w:rPr>
        <w:t>.</w:t>
      </w:r>
      <w:bookmarkEnd w:id="0"/>
    </w:p>
    <w:p w14:paraId="2B48F929" w14:textId="77777777" w:rsidR="004C2D21" w:rsidRDefault="004C2D21">
      <w:pPr>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br w:type="page"/>
      </w:r>
    </w:p>
    <w:p w14:paraId="21F25F25" w14:textId="7CD5A5DD" w:rsidR="00656C40" w:rsidRPr="00664D47" w:rsidRDefault="004C2D21" w:rsidP="00664D47">
      <w:pPr>
        <w:spacing w:after="120" w:line="360" w:lineRule="auto"/>
        <w:ind w:left="426" w:hanging="426"/>
        <w:jc w:val="both"/>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lastRenderedPageBreak/>
        <w:t>Refere</w:t>
      </w:r>
      <w:r w:rsidR="00012181" w:rsidRPr="00664D47">
        <w:rPr>
          <w:rFonts w:ascii="Times New Roman" w:hAnsi="Times New Roman" w:cs="Times New Roman"/>
          <w:b/>
          <w:bCs/>
          <w:noProof/>
          <w:sz w:val="24"/>
          <w:szCs w:val="24"/>
          <w:lang w:val="en-US"/>
        </w:rPr>
        <w:t>nces</w:t>
      </w:r>
    </w:p>
    <w:p w14:paraId="6A38D82B" w14:textId="77777777" w:rsidR="00664D47" w:rsidRPr="00664D47" w:rsidRDefault="00664D47" w:rsidP="00664D47">
      <w:pPr>
        <w:autoSpaceDE w:val="0"/>
        <w:autoSpaceDN w:val="0"/>
        <w:adjustRightInd w:val="0"/>
        <w:spacing w:after="120" w:line="360" w:lineRule="auto"/>
        <w:ind w:left="426" w:hanging="426"/>
        <w:jc w:val="both"/>
        <w:rPr>
          <w:rFonts w:ascii="Times New Roman" w:hAnsi="Times New Roman" w:cs="Times New Roman"/>
          <w:sz w:val="24"/>
          <w:szCs w:val="24"/>
          <w:shd w:val="clear" w:color="auto" w:fill="FFFFFF"/>
          <w:lang w:val="en-US"/>
        </w:rPr>
      </w:pPr>
      <w:proofErr w:type="spellStart"/>
      <w:r w:rsidRPr="00A45976">
        <w:rPr>
          <w:rFonts w:ascii="Times New Roman" w:hAnsi="Times New Roman" w:cs="Times New Roman"/>
          <w:sz w:val="24"/>
          <w:szCs w:val="24"/>
          <w:shd w:val="clear" w:color="auto" w:fill="FFFFFF"/>
          <w:lang w:val="en-US"/>
        </w:rPr>
        <w:t>Aliaga</w:t>
      </w:r>
      <w:proofErr w:type="spellEnd"/>
      <w:r w:rsidRPr="00A45976">
        <w:rPr>
          <w:rFonts w:ascii="Times New Roman" w:hAnsi="Times New Roman" w:cs="Times New Roman"/>
          <w:sz w:val="24"/>
          <w:szCs w:val="24"/>
          <w:shd w:val="clear" w:color="auto" w:fill="FFFFFF"/>
          <w:lang w:val="en-US"/>
        </w:rPr>
        <w:t xml:space="preserve">-Isla, R., &amp; </w:t>
      </w:r>
      <w:proofErr w:type="spellStart"/>
      <w:r w:rsidRPr="00A45976">
        <w:rPr>
          <w:rFonts w:ascii="Times New Roman" w:hAnsi="Times New Roman" w:cs="Times New Roman"/>
          <w:sz w:val="24"/>
          <w:szCs w:val="24"/>
          <w:shd w:val="clear" w:color="auto" w:fill="FFFFFF"/>
          <w:lang w:val="en-US"/>
        </w:rPr>
        <w:t>Rialp</w:t>
      </w:r>
      <w:proofErr w:type="spellEnd"/>
      <w:r w:rsidRPr="00A45976">
        <w:rPr>
          <w:rFonts w:ascii="Times New Roman" w:hAnsi="Times New Roman" w:cs="Times New Roman"/>
          <w:sz w:val="24"/>
          <w:szCs w:val="24"/>
          <w:shd w:val="clear" w:color="auto" w:fill="FFFFFF"/>
          <w:lang w:val="en-US"/>
        </w:rPr>
        <w:t xml:space="preserve">, A. (2013). </w:t>
      </w:r>
      <w:r w:rsidRPr="00664D47">
        <w:rPr>
          <w:rFonts w:ascii="Times New Roman" w:hAnsi="Times New Roman" w:cs="Times New Roman"/>
          <w:sz w:val="24"/>
          <w:szCs w:val="24"/>
          <w:shd w:val="clear" w:color="auto" w:fill="FFFFFF"/>
          <w:lang w:val="en-US"/>
        </w:rPr>
        <w:t>Systematic review of immigrant entrepreneurship literature: previous findings and ways forward. </w:t>
      </w:r>
      <w:r w:rsidRPr="00664D47">
        <w:rPr>
          <w:rFonts w:ascii="Times New Roman" w:hAnsi="Times New Roman" w:cs="Times New Roman"/>
          <w:i/>
          <w:iCs/>
          <w:sz w:val="24"/>
          <w:szCs w:val="24"/>
          <w:shd w:val="clear" w:color="auto" w:fill="FFFFFF"/>
          <w:lang w:val="en-US"/>
        </w:rPr>
        <w:t>Entrepreneurship &amp; Regional Development</w:t>
      </w:r>
      <w:r w:rsidRPr="00664D47">
        <w:rPr>
          <w:rFonts w:ascii="Times New Roman" w:hAnsi="Times New Roman" w:cs="Times New Roman"/>
          <w:sz w:val="24"/>
          <w:szCs w:val="24"/>
          <w:shd w:val="clear" w:color="auto" w:fill="FFFFFF"/>
          <w:lang w:val="en-US"/>
        </w:rPr>
        <w:t>, </w:t>
      </w:r>
      <w:r w:rsidRPr="00664D47">
        <w:rPr>
          <w:rFonts w:ascii="Times New Roman" w:hAnsi="Times New Roman" w:cs="Times New Roman"/>
          <w:i/>
          <w:iCs/>
          <w:sz w:val="24"/>
          <w:szCs w:val="24"/>
          <w:shd w:val="clear" w:color="auto" w:fill="FFFFFF"/>
          <w:lang w:val="en-US"/>
        </w:rPr>
        <w:t>25</w:t>
      </w:r>
      <w:r w:rsidRPr="00664D47">
        <w:rPr>
          <w:rFonts w:ascii="Times New Roman" w:hAnsi="Times New Roman" w:cs="Times New Roman"/>
          <w:sz w:val="24"/>
          <w:szCs w:val="24"/>
          <w:shd w:val="clear" w:color="auto" w:fill="FFFFFF"/>
          <w:lang w:val="en-US"/>
        </w:rPr>
        <w:t>(9-10), 819-844.</w:t>
      </w:r>
    </w:p>
    <w:p w14:paraId="21C9DFA3" w14:textId="77777777" w:rsidR="004D7D7B" w:rsidRPr="00664D47" w:rsidRDefault="004D7D7B" w:rsidP="00664D47">
      <w:pPr>
        <w:autoSpaceDE w:val="0"/>
        <w:autoSpaceDN w:val="0"/>
        <w:adjustRightInd w:val="0"/>
        <w:spacing w:after="120" w:line="360" w:lineRule="auto"/>
        <w:ind w:left="426" w:hanging="426"/>
        <w:jc w:val="both"/>
        <w:rPr>
          <w:rFonts w:ascii="Times New Roman" w:hAnsi="Times New Roman" w:cs="Times New Roman"/>
          <w:sz w:val="24"/>
          <w:szCs w:val="24"/>
          <w:lang w:val="en-GB"/>
        </w:rPr>
      </w:pPr>
      <w:proofErr w:type="spellStart"/>
      <w:r w:rsidRPr="00A45976">
        <w:rPr>
          <w:rFonts w:ascii="Times New Roman" w:hAnsi="Times New Roman" w:cs="Times New Roman"/>
          <w:sz w:val="24"/>
          <w:szCs w:val="24"/>
          <w:lang w:val="en-US"/>
        </w:rPr>
        <w:t>Arrighetti</w:t>
      </w:r>
      <w:proofErr w:type="spellEnd"/>
      <w:r w:rsidRPr="00A45976">
        <w:rPr>
          <w:rFonts w:ascii="Times New Roman" w:hAnsi="Times New Roman" w:cs="Times New Roman"/>
          <w:sz w:val="24"/>
          <w:szCs w:val="24"/>
          <w:lang w:val="en-US"/>
        </w:rPr>
        <w:t xml:space="preserve">, A., Bolzani, D., &amp; </w:t>
      </w:r>
      <w:proofErr w:type="spellStart"/>
      <w:r w:rsidRPr="00A45976">
        <w:rPr>
          <w:rFonts w:ascii="Times New Roman" w:hAnsi="Times New Roman" w:cs="Times New Roman"/>
          <w:sz w:val="24"/>
          <w:szCs w:val="24"/>
          <w:lang w:val="en-US"/>
        </w:rPr>
        <w:t>Lasagni</w:t>
      </w:r>
      <w:proofErr w:type="spellEnd"/>
      <w:r w:rsidRPr="00A45976">
        <w:rPr>
          <w:rFonts w:ascii="Times New Roman" w:hAnsi="Times New Roman" w:cs="Times New Roman"/>
          <w:sz w:val="24"/>
          <w:szCs w:val="24"/>
          <w:lang w:val="en-US"/>
        </w:rPr>
        <w:t xml:space="preserve">, A. (2014). </w:t>
      </w:r>
      <w:r w:rsidRPr="00664D47">
        <w:rPr>
          <w:rFonts w:ascii="Times New Roman" w:hAnsi="Times New Roman" w:cs="Times New Roman"/>
          <w:sz w:val="24"/>
          <w:szCs w:val="24"/>
          <w:lang w:val="en-GB"/>
        </w:rPr>
        <w:t>Beyond the enclave? Break-outs into mainstream markets and multicultural hybridism in ethnic firms. </w:t>
      </w:r>
      <w:r w:rsidRPr="00664D47">
        <w:rPr>
          <w:rFonts w:ascii="Times New Roman" w:hAnsi="Times New Roman" w:cs="Times New Roman"/>
          <w:i/>
          <w:iCs/>
          <w:sz w:val="24"/>
          <w:szCs w:val="24"/>
          <w:lang w:val="en-GB"/>
        </w:rPr>
        <w:t>Entrepreneurship &amp; Regional Development</w:t>
      </w:r>
      <w:r w:rsidRPr="00664D47">
        <w:rPr>
          <w:rFonts w:ascii="Times New Roman" w:hAnsi="Times New Roman" w:cs="Times New Roman"/>
          <w:sz w:val="24"/>
          <w:szCs w:val="24"/>
          <w:lang w:val="en-GB"/>
        </w:rPr>
        <w:t>, 26(9-10), 753-777.</w:t>
      </w:r>
    </w:p>
    <w:p w14:paraId="589526E9" w14:textId="77777777" w:rsidR="004D7D7B" w:rsidRPr="00664D47" w:rsidRDefault="004D7D7B" w:rsidP="00664D47">
      <w:pPr>
        <w:autoSpaceDE w:val="0"/>
        <w:autoSpaceDN w:val="0"/>
        <w:adjustRightInd w:val="0"/>
        <w:spacing w:after="120" w:line="360" w:lineRule="auto"/>
        <w:ind w:left="426" w:hanging="426"/>
        <w:jc w:val="both"/>
        <w:rPr>
          <w:rFonts w:ascii="Times New Roman" w:hAnsi="Times New Roman" w:cs="Times New Roman"/>
          <w:sz w:val="24"/>
          <w:szCs w:val="24"/>
          <w:lang w:val="en-GB"/>
        </w:rPr>
      </w:pPr>
      <w:r w:rsidRPr="00664D47">
        <w:rPr>
          <w:rFonts w:ascii="Times New Roman" w:hAnsi="Times New Roman" w:cs="Times New Roman"/>
          <w:sz w:val="24"/>
          <w:szCs w:val="24"/>
          <w:lang w:val="en-US"/>
        </w:rPr>
        <w:t xml:space="preserve">Arslan, C., Dumont, J. C., Kone, Z., </w:t>
      </w:r>
      <w:proofErr w:type="spellStart"/>
      <w:r w:rsidRPr="00664D47">
        <w:rPr>
          <w:rFonts w:ascii="Times New Roman" w:hAnsi="Times New Roman" w:cs="Times New Roman"/>
          <w:sz w:val="24"/>
          <w:szCs w:val="24"/>
          <w:lang w:val="en-US"/>
        </w:rPr>
        <w:t>Moullan</w:t>
      </w:r>
      <w:proofErr w:type="spellEnd"/>
      <w:r w:rsidRPr="00664D47">
        <w:rPr>
          <w:rFonts w:ascii="Times New Roman" w:hAnsi="Times New Roman" w:cs="Times New Roman"/>
          <w:sz w:val="24"/>
          <w:szCs w:val="24"/>
          <w:lang w:val="en-US"/>
        </w:rPr>
        <w:t xml:space="preserve">, Y., </w:t>
      </w:r>
      <w:proofErr w:type="spellStart"/>
      <w:r w:rsidRPr="00664D47">
        <w:rPr>
          <w:rFonts w:ascii="Times New Roman" w:hAnsi="Times New Roman" w:cs="Times New Roman"/>
          <w:sz w:val="24"/>
          <w:szCs w:val="24"/>
          <w:lang w:val="en-US"/>
        </w:rPr>
        <w:t>Ozden</w:t>
      </w:r>
      <w:proofErr w:type="spellEnd"/>
      <w:r w:rsidRPr="00664D47">
        <w:rPr>
          <w:rFonts w:ascii="Times New Roman" w:hAnsi="Times New Roman" w:cs="Times New Roman"/>
          <w:sz w:val="24"/>
          <w:szCs w:val="24"/>
          <w:lang w:val="en-US"/>
        </w:rPr>
        <w:t xml:space="preserve">, C., Parsons, C., &amp; </w:t>
      </w:r>
      <w:proofErr w:type="spellStart"/>
      <w:r w:rsidRPr="00664D47">
        <w:rPr>
          <w:rFonts w:ascii="Times New Roman" w:hAnsi="Times New Roman" w:cs="Times New Roman"/>
          <w:sz w:val="24"/>
          <w:szCs w:val="24"/>
          <w:lang w:val="en-US"/>
        </w:rPr>
        <w:t>Xenogiani</w:t>
      </w:r>
      <w:proofErr w:type="spellEnd"/>
      <w:r w:rsidRPr="00664D47">
        <w:rPr>
          <w:rFonts w:ascii="Times New Roman" w:hAnsi="Times New Roman" w:cs="Times New Roman"/>
          <w:sz w:val="24"/>
          <w:szCs w:val="24"/>
          <w:lang w:val="en-US"/>
        </w:rPr>
        <w:t xml:space="preserve">, T. (2015). </w:t>
      </w:r>
      <w:r w:rsidRPr="00664D47">
        <w:rPr>
          <w:rFonts w:ascii="Times New Roman" w:hAnsi="Times New Roman" w:cs="Times New Roman"/>
          <w:sz w:val="24"/>
          <w:szCs w:val="24"/>
          <w:lang w:val="en-GB"/>
        </w:rPr>
        <w:t xml:space="preserve">A new profile of migrants in the aftermath of the recent economic crisis. </w:t>
      </w:r>
      <w:r w:rsidRPr="00664D47">
        <w:rPr>
          <w:rFonts w:ascii="Times New Roman" w:hAnsi="Times New Roman" w:cs="Times New Roman"/>
          <w:i/>
          <w:iCs/>
          <w:sz w:val="24"/>
          <w:szCs w:val="24"/>
          <w:lang w:val="en-GB"/>
        </w:rPr>
        <w:t>OECD Social, Employment and Migration Working Papers</w:t>
      </w:r>
      <w:r w:rsidRPr="00664D47">
        <w:rPr>
          <w:rFonts w:ascii="Times New Roman" w:hAnsi="Times New Roman" w:cs="Times New Roman"/>
          <w:sz w:val="24"/>
          <w:szCs w:val="24"/>
          <w:lang w:val="en-GB"/>
        </w:rPr>
        <w:t>, 160, OECD Publishing.</w:t>
      </w:r>
    </w:p>
    <w:p w14:paraId="6D02A969" w14:textId="77777777" w:rsidR="004D7D7B" w:rsidRPr="00664D47" w:rsidRDefault="004D7D7B" w:rsidP="00664D47">
      <w:pPr>
        <w:autoSpaceDE w:val="0"/>
        <w:autoSpaceDN w:val="0"/>
        <w:adjustRightInd w:val="0"/>
        <w:spacing w:after="120" w:line="360" w:lineRule="auto"/>
        <w:ind w:left="426" w:hanging="426"/>
        <w:jc w:val="both"/>
        <w:rPr>
          <w:rFonts w:ascii="Times New Roman" w:hAnsi="Times New Roman" w:cs="Times New Roman"/>
          <w:sz w:val="24"/>
          <w:szCs w:val="24"/>
          <w:lang w:val="en-US"/>
        </w:rPr>
      </w:pPr>
      <w:proofErr w:type="spellStart"/>
      <w:r w:rsidRPr="00664D47">
        <w:rPr>
          <w:rFonts w:ascii="Times New Roman" w:hAnsi="Times New Roman" w:cs="Times New Roman"/>
          <w:sz w:val="24"/>
          <w:szCs w:val="24"/>
          <w:lang w:val="en-US"/>
        </w:rPr>
        <w:t>Blaschke</w:t>
      </w:r>
      <w:proofErr w:type="spellEnd"/>
      <w:r w:rsidRPr="00664D47">
        <w:rPr>
          <w:rFonts w:ascii="Times New Roman" w:hAnsi="Times New Roman" w:cs="Times New Roman"/>
          <w:sz w:val="24"/>
          <w:szCs w:val="24"/>
          <w:lang w:val="en-US"/>
        </w:rPr>
        <w:t xml:space="preserve">, J., </w:t>
      </w:r>
      <w:proofErr w:type="spellStart"/>
      <w:r w:rsidRPr="00664D47">
        <w:rPr>
          <w:rFonts w:ascii="Times New Roman" w:hAnsi="Times New Roman" w:cs="Times New Roman"/>
          <w:sz w:val="24"/>
          <w:szCs w:val="24"/>
          <w:lang w:val="en-US"/>
        </w:rPr>
        <w:t>Boissevain</w:t>
      </w:r>
      <w:proofErr w:type="spellEnd"/>
      <w:r w:rsidRPr="00664D47">
        <w:rPr>
          <w:rFonts w:ascii="Times New Roman" w:hAnsi="Times New Roman" w:cs="Times New Roman"/>
          <w:sz w:val="24"/>
          <w:szCs w:val="24"/>
          <w:lang w:val="en-US"/>
        </w:rPr>
        <w:t xml:space="preserve">, J., </w:t>
      </w:r>
      <w:proofErr w:type="spellStart"/>
      <w:r w:rsidRPr="00664D47">
        <w:rPr>
          <w:rFonts w:ascii="Times New Roman" w:hAnsi="Times New Roman" w:cs="Times New Roman"/>
          <w:sz w:val="24"/>
          <w:szCs w:val="24"/>
          <w:lang w:val="en-US"/>
        </w:rPr>
        <w:t>Grotenberg</w:t>
      </w:r>
      <w:proofErr w:type="spellEnd"/>
      <w:r w:rsidRPr="00664D47">
        <w:rPr>
          <w:rFonts w:ascii="Times New Roman" w:hAnsi="Times New Roman" w:cs="Times New Roman"/>
          <w:sz w:val="24"/>
          <w:szCs w:val="24"/>
          <w:lang w:val="en-US"/>
        </w:rPr>
        <w:t xml:space="preserve">, H., Joseph, I., </w:t>
      </w:r>
      <w:proofErr w:type="spellStart"/>
      <w:r w:rsidRPr="00664D47">
        <w:rPr>
          <w:rFonts w:ascii="Times New Roman" w:hAnsi="Times New Roman" w:cs="Times New Roman"/>
          <w:sz w:val="24"/>
          <w:szCs w:val="24"/>
          <w:lang w:val="en-US"/>
        </w:rPr>
        <w:t>Morokvasic</w:t>
      </w:r>
      <w:proofErr w:type="spellEnd"/>
      <w:r w:rsidRPr="00664D47">
        <w:rPr>
          <w:rFonts w:ascii="Times New Roman" w:hAnsi="Times New Roman" w:cs="Times New Roman"/>
          <w:sz w:val="24"/>
          <w:szCs w:val="24"/>
          <w:lang w:val="en-US"/>
        </w:rPr>
        <w:t xml:space="preserve">, M., &amp; Ward, R. (1990). European trends in ethnic business. In </w:t>
      </w:r>
      <w:proofErr w:type="spellStart"/>
      <w:r w:rsidRPr="00664D47">
        <w:rPr>
          <w:rFonts w:ascii="Times New Roman" w:hAnsi="Times New Roman" w:cs="Times New Roman"/>
          <w:sz w:val="24"/>
          <w:szCs w:val="24"/>
          <w:lang w:val="en-US"/>
        </w:rPr>
        <w:t>R.Waldinger</w:t>
      </w:r>
      <w:proofErr w:type="spellEnd"/>
      <w:r w:rsidRPr="00664D47">
        <w:rPr>
          <w:rFonts w:ascii="Times New Roman" w:hAnsi="Times New Roman" w:cs="Times New Roman"/>
          <w:sz w:val="24"/>
          <w:szCs w:val="24"/>
          <w:lang w:val="en-US"/>
        </w:rPr>
        <w:t xml:space="preserve">, H. Aldrich, &amp; </w:t>
      </w:r>
      <w:proofErr w:type="spellStart"/>
      <w:r w:rsidRPr="00664D47">
        <w:rPr>
          <w:rFonts w:ascii="Times New Roman" w:hAnsi="Times New Roman" w:cs="Times New Roman"/>
          <w:sz w:val="24"/>
          <w:szCs w:val="24"/>
          <w:lang w:val="en-US"/>
        </w:rPr>
        <w:t>R.Ward</w:t>
      </w:r>
      <w:proofErr w:type="spellEnd"/>
      <w:r w:rsidRPr="00664D47">
        <w:rPr>
          <w:rFonts w:ascii="Times New Roman" w:hAnsi="Times New Roman" w:cs="Times New Roman"/>
          <w:sz w:val="24"/>
          <w:szCs w:val="24"/>
          <w:lang w:val="en-US"/>
        </w:rPr>
        <w:t xml:space="preserve"> (Eds.), </w:t>
      </w:r>
      <w:r w:rsidRPr="00664D47">
        <w:rPr>
          <w:rFonts w:ascii="Times New Roman" w:hAnsi="Times New Roman" w:cs="Times New Roman"/>
          <w:i/>
          <w:iCs/>
          <w:sz w:val="24"/>
          <w:szCs w:val="24"/>
          <w:lang w:val="en-US"/>
        </w:rPr>
        <w:t>Ethnic Entrepreneurs: Immigrant Business in Industrial Societies</w:t>
      </w:r>
      <w:r w:rsidRPr="00664D47">
        <w:rPr>
          <w:rFonts w:ascii="Times New Roman" w:hAnsi="Times New Roman" w:cs="Times New Roman"/>
          <w:sz w:val="24"/>
          <w:szCs w:val="24"/>
          <w:lang w:val="en-US"/>
        </w:rPr>
        <w:t>. London: Sage (pp. 79–105).</w:t>
      </w:r>
    </w:p>
    <w:p w14:paraId="1A2A0926" w14:textId="77777777" w:rsidR="00B2346D" w:rsidRPr="00664D47" w:rsidRDefault="00B2346D" w:rsidP="00664D47">
      <w:pPr>
        <w:spacing w:after="120" w:line="360" w:lineRule="auto"/>
        <w:ind w:left="426" w:hanging="426"/>
        <w:jc w:val="both"/>
        <w:rPr>
          <w:rFonts w:ascii="Times New Roman" w:hAnsi="Times New Roman" w:cs="Times New Roman"/>
          <w:sz w:val="24"/>
          <w:szCs w:val="24"/>
          <w:lang w:val="en-US"/>
        </w:rPr>
      </w:pPr>
      <w:r w:rsidRPr="00A45976">
        <w:rPr>
          <w:rFonts w:ascii="Times New Roman" w:hAnsi="Times New Roman" w:cs="Times New Roman"/>
          <w:sz w:val="24"/>
          <w:szCs w:val="24"/>
          <w:lang w:val="en-US"/>
        </w:rPr>
        <w:t xml:space="preserve">Bolzani, D. (2021). </w:t>
      </w:r>
      <w:r w:rsidRPr="00664D47">
        <w:rPr>
          <w:rFonts w:ascii="Times New Roman" w:hAnsi="Times New Roman" w:cs="Times New Roman"/>
          <w:i/>
          <w:iCs/>
          <w:sz w:val="24"/>
          <w:szCs w:val="24"/>
          <w:lang w:val="en-US"/>
        </w:rPr>
        <w:t>Migrant entrepreneurship: Emerging themes and interpretations with insights from Italy</w:t>
      </w:r>
      <w:r w:rsidRPr="00664D47">
        <w:rPr>
          <w:rFonts w:ascii="Times New Roman" w:hAnsi="Times New Roman" w:cs="Times New Roman"/>
          <w:sz w:val="24"/>
          <w:szCs w:val="24"/>
          <w:lang w:val="en-US"/>
        </w:rPr>
        <w:t>. Cheltenham: Emerald Publishing Limited.</w:t>
      </w:r>
    </w:p>
    <w:p w14:paraId="59ADAEC6" w14:textId="77777777" w:rsidR="00664D47" w:rsidRPr="00664D47" w:rsidRDefault="00664D47" w:rsidP="00664D47">
      <w:pPr>
        <w:autoSpaceDE w:val="0"/>
        <w:autoSpaceDN w:val="0"/>
        <w:adjustRightInd w:val="0"/>
        <w:spacing w:after="120" w:line="360" w:lineRule="auto"/>
        <w:ind w:left="426" w:hanging="426"/>
        <w:jc w:val="both"/>
        <w:rPr>
          <w:rFonts w:ascii="Times New Roman" w:hAnsi="Times New Roman" w:cs="Times New Roman"/>
          <w:sz w:val="24"/>
          <w:szCs w:val="24"/>
          <w:lang w:val="en-GB"/>
        </w:rPr>
      </w:pPr>
      <w:proofErr w:type="spellStart"/>
      <w:r w:rsidRPr="00664D47">
        <w:rPr>
          <w:rFonts w:ascii="Times New Roman" w:hAnsi="Times New Roman" w:cs="Times New Roman"/>
          <w:sz w:val="24"/>
          <w:szCs w:val="24"/>
          <w:lang w:val="en-GB"/>
        </w:rPr>
        <w:t>Cucculelli</w:t>
      </w:r>
      <w:proofErr w:type="spellEnd"/>
      <w:r w:rsidRPr="00664D47">
        <w:rPr>
          <w:rFonts w:ascii="Times New Roman" w:hAnsi="Times New Roman" w:cs="Times New Roman"/>
          <w:sz w:val="24"/>
          <w:szCs w:val="24"/>
          <w:lang w:val="en-GB"/>
        </w:rPr>
        <w:t xml:space="preserve">, M., &amp; </w:t>
      </w:r>
      <w:proofErr w:type="spellStart"/>
      <w:r w:rsidRPr="00664D47">
        <w:rPr>
          <w:rFonts w:ascii="Times New Roman" w:hAnsi="Times New Roman" w:cs="Times New Roman"/>
          <w:sz w:val="24"/>
          <w:szCs w:val="24"/>
          <w:lang w:val="en-GB"/>
        </w:rPr>
        <w:t>Morettini</w:t>
      </w:r>
      <w:proofErr w:type="spellEnd"/>
      <w:r w:rsidRPr="00664D47">
        <w:rPr>
          <w:rFonts w:ascii="Times New Roman" w:hAnsi="Times New Roman" w:cs="Times New Roman"/>
          <w:sz w:val="24"/>
          <w:szCs w:val="24"/>
          <w:lang w:val="en-GB"/>
        </w:rPr>
        <w:t xml:space="preserve">, G. (2012). Transnational Ties in Technology-Based Sectors: The Case of Indian Software Entrepreneurial Firms in Italy. </w:t>
      </w:r>
      <w:r w:rsidRPr="00664D47">
        <w:rPr>
          <w:rFonts w:ascii="Times New Roman" w:hAnsi="Times New Roman" w:cs="Times New Roman"/>
          <w:i/>
          <w:iCs/>
          <w:sz w:val="24"/>
          <w:szCs w:val="24"/>
          <w:lang w:val="en-GB"/>
        </w:rPr>
        <w:t>International Journal of Entrepreneurship and Small Business</w:t>
      </w:r>
      <w:r w:rsidRPr="00664D47">
        <w:rPr>
          <w:rFonts w:ascii="Times New Roman" w:hAnsi="Times New Roman" w:cs="Times New Roman"/>
          <w:sz w:val="24"/>
          <w:szCs w:val="24"/>
          <w:lang w:val="en-GB"/>
        </w:rPr>
        <w:t>, 17(3), 319–337.</w:t>
      </w:r>
    </w:p>
    <w:p w14:paraId="7716D611" w14:textId="77777777" w:rsidR="00664D47" w:rsidRPr="00664D47" w:rsidRDefault="00664D47" w:rsidP="00664D47">
      <w:pPr>
        <w:spacing w:after="120" w:line="360" w:lineRule="auto"/>
        <w:ind w:left="426" w:hanging="426"/>
        <w:jc w:val="both"/>
        <w:rPr>
          <w:rFonts w:ascii="Times New Roman" w:hAnsi="Times New Roman" w:cs="Times New Roman"/>
          <w:sz w:val="24"/>
          <w:szCs w:val="24"/>
          <w:shd w:val="clear" w:color="auto" w:fill="FFFFFF"/>
          <w:lang w:val="en-US"/>
        </w:rPr>
      </w:pPr>
      <w:proofErr w:type="spellStart"/>
      <w:r w:rsidRPr="00664D47">
        <w:rPr>
          <w:rFonts w:ascii="Times New Roman" w:hAnsi="Times New Roman" w:cs="Times New Roman"/>
          <w:sz w:val="24"/>
          <w:szCs w:val="24"/>
          <w:shd w:val="clear" w:color="auto" w:fill="FFFFFF"/>
          <w:lang w:val="en-US"/>
        </w:rPr>
        <w:t>Dheer</w:t>
      </w:r>
      <w:proofErr w:type="spellEnd"/>
      <w:r w:rsidRPr="00664D47">
        <w:rPr>
          <w:rFonts w:ascii="Times New Roman" w:hAnsi="Times New Roman" w:cs="Times New Roman"/>
          <w:sz w:val="24"/>
          <w:szCs w:val="24"/>
          <w:shd w:val="clear" w:color="auto" w:fill="FFFFFF"/>
          <w:lang w:val="en-US"/>
        </w:rPr>
        <w:t xml:space="preserve">, R.J.S. (2018). Entrepreneurship by immigrants: a review of existing literature and directions for future research. </w:t>
      </w:r>
      <w:r w:rsidRPr="00664D47">
        <w:rPr>
          <w:rFonts w:ascii="Times New Roman" w:hAnsi="Times New Roman" w:cs="Times New Roman"/>
          <w:i/>
          <w:iCs/>
          <w:sz w:val="24"/>
          <w:szCs w:val="24"/>
          <w:shd w:val="clear" w:color="auto" w:fill="FFFFFF"/>
          <w:lang w:val="en-US"/>
        </w:rPr>
        <w:t>International Entrepreneurship and Management Journal</w:t>
      </w:r>
      <w:r w:rsidRPr="00664D47">
        <w:rPr>
          <w:rFonts w:ascii="Times New Roman" w:hAnsi="Times New Roman" w:cs="Times New Roman"/>
          <w:sz w:val="24"/>
          <w:szCs w:val="24"/>
          <w:shd w:val="clear" w:color="auto" w:fill="FFFFFF"/>
          <w:lang w:val="en-US"/>
        </w:rPr>
        <w:t xml:space="preserve">, </w:t>
      </w:r>
      <w:r w:rsidRPr="00664D47">
        <w:rPr>
          <w:rFonts w:ascii="Times New Roman" w:hAnsi="Times New Roman" w:cs="Times New Roman"/>
          <w:i/>
          <w:iCs/>
          <w:sz w:val="24"/>
          <w:szCs w:val="24"/>
          <w:shd w:val="clear" w:color="auto" w:fill="FFFFFF"/>
          <w:lang w:val="en-US"/>
        </w:rPr>
        <w:t>14</w:t>
      </w:r>
      <w:r w:rsidRPr="00664D47">
        <w:rPr>
          <w:rFonts w:ascii="Times New Roman" w:hAnsi="Times New Roman" w:cs="Times New Roman"/>
          <w:sz w:val="24"/>
          <w:szCs w:val="24"/>
          <w:shd w:val="clear" w:color="auto" w:fill="FFFFFF"/>
          <w:lang w:val="en-US"/>
        </w:rPr>
        <w:t xml:space="preserve">(3), 555-614. </w:t>
      </w:r>
    </w:p>
    <w:p w14:paraId="421F38D8" w14:textId="77777777" w:rsidR="00664D47" w:rsidRPr="00664D47" w:rsidRDefault="00664D47" w:rsidP="00664D47">
      <w:pPr>
        <w:autoSpaceDE w:val="0"/>
        <w:autoSpaceDN w:val="0"/>
        <w:adjustRightInd w:val="0"/>
        <w:spacing w:after="120" w:line="360" w:lineRule="auto"/>
        <w:ind w:left="426" w:hanging="426"/>
        <w:jc w:val="both"/>
        <w:rPr>
          <w:rFonts w:ascii="Times New Roman" w:hAnsi="Times New Roman" w:cs="Times New Roman"/>
          <w:sz w:val="24"/>
          <w:szCs w:val="24"/>
          <w:lang w:val="en-US"/>
        </w:rPr>
      </w:pPr>
      <w:proofErr w:type="spellStart"/>
      <w:r w:rsidRPr="00664D47">
        <w:rPr>
          <w:rFonts w:ascii="Times New Roman" w:eastAsia="AGaramond-Regular" w:hAnsi="Times New Roman" w:cs="Times New Roman"/>
          <w:sz w:val="24"/>
          <w:szCs w:val="24"/>
          <w:lang w:val="en-US"/>
        </w:rPr>
        <w:t>Hult</w:t>
      </w:r>
      <w:proofErr w:type="spellEnd"/>
      <w:r w:rsidRPr="00664D47">
        <w:rPr>
          <w:rFonts w:ascii="Times New Roman" w:eastAsia="AGaramond-Regular" w:hAnsi="Times New Roman" w:cs="Times New Roman"/>
          <w:sz w:val="24"/>
          <w:szCs w:val="24"/>
          <w:lang w:val="en-US"/>
        </w:rPr>
        <w:t xml:space="preserve">, G. T. M., Hurley, R. F., &amp; Knight, G. A. (2004). Innovativeness: Its antecedents and impact on business performance. </w:t>
      </w:r>
      <w:r w:rsidRPr="00664D47">
        <w:rPr>
          <w:rFonts w:ascii="Times New Roman" w:eastAsia="AGaramond-Regular" w:hAnsi="Times New Roman" w:cs="Times New Roman"/>
          <w:i/>
          <w:sz w:val="24"/>
          <w:szCs w:val="24"/>
          <w:lang w:val="en-US"/>
        </w:rPr>
        <w:t>Industrial Marketing Management</w:t>
      </w:r>
      <w:r w:rsidRPr="00664D47">
        <w:rPr>
          <w:rFonts w:ascii="Times New Roman" w:eastAsia="AGaramond-Regular" w:hAnsi="Times New Roman" w:cs="Times New Roman"/>
          <w:iCs/>
          <w:sz w:val="24"/>
          <w:szCs w:val="24"/>
          <w:lang w:val="en-US"/>
        </w:rPr>
        <w:t>, 33</w:t>
      </w:r>
      <w:r w:rsidRPr="00664D47">
        <w:rPr>
          <w:rFonts w:ascii="Times New Roman" w:eastAsia="AGaramond-Regular" w:hAnsi="Times New Roman" w:cs="Times New Roman"/>
          <w:sz w:val="24"/>
          <w:szCs w:val="24"/>
          <w:lang w:val="en-US"/>
        </w:rPr>
        <w:t>(5), 429–438.</w:t>
      </w:r>
    </w:p>
    <w:p w14:paraId="42D49B3F" w14:textId="77777777" w:rsidR="00664D47" w:rsidRPr="00664D47" w:rsidRDefault="00664D47" w:rsidP="00664D47">
      <w:pPr>
        <w:spacing w:after="120" w:line="360" w:lineRule="auto"/>
        <w:ind w:left="426" w:hanging="426"/>
        <w:jc w:val="both"/>
        <w:rPr>
          <w:rFonts w:ascii="Times New Roman" w:hAnsi="Times New Roman" w:cs="Times New Roman"/>
          <w:sz w:val="24"/>
          <w:szCs w:val="24"/>
          <w:shd w:val="clear" w:color="auto" w:fill="FFFFFF"/>
          <w:lang w:val="en-US"/>
        </w:rPr>
      </w:pPr>
      <w:r w:rsidRPr="00664D47">
        <w:rPr>
          <w:rFonts w:ascii="Times New Roman" w:hAnsi="Times New Roman" w:cs="Times New Roman"/>
          <w:sz w:val="24"/>
          <w:szCs w:val="24"/>
          <w:shd w:val="clear" w:color="auto" w:fill="FFFFFF"/>
          <w:lang w:val="en-US"/>
        </w:rPr>
        <w:t>Ilhan-</w:t>
      </w:r>
      <w:proofErr w:type="spellStart"/>
      <w:r w:rsidRPr="00664D47">
        <w:rPr>
          <w:rFonts w:ascii="Times New Roman" w:hAnsi="Times New Roman" w:cs="Times New Roman"/>
          <w:sz w:val="24"/>
          <w:szCs w:val="24"/>
          <w:shd w:val="clear" w:color="auto" w:fill="FFFFFF"/>
          <w:lang w:val="en-US"/>
        </w:rPr>
        <w:t>Nas</w:t>
      </w:r>
      <w:proofErr w:type="spellEnd"/>
      <w:r w:rsidRPr="00664D47">
        <w:rPr>
          <w:rFonts w:ascii="Times New Roman" w:hAnsi="Times New Roman" w:cs="Times New Roman"/>
          <w:sz w:val="24"/>
          <w:szCs w:val="24"/>
          <w:shd w:val="clear" w:color="auto" w:fill="FFFFFF"/>
          <w:lang w:val="en-US"/>
        </w:rPr>
        <w:t xml:space="preserve">, T., </w:t>
      </w:r>
      <w:proofErr w:type="spellStart"/>
      <w:r w:rsidRPr="00664D47">
        <w:rPr>
          <w:rFonts w:ascii="Times New Roman" w:hAnsi="Times New Roman" w:cs="Times New Roman"/>
          <w:sz w:val="24"/>
          <w:szCs w:val="24"/>
          <w:shd w:val="clear" w:color="auto" w:fill="FFFFFF"/>
          <w:lang w:val="en-US"/>
        </w:rPr>
        <w:t>Sahin</w:t>
      </w:r>
      <w:proofErr w:type="spellEnd"/>
      <w:r w:rsidRPr="00664D47">
        <w:rPr>
          <w:rFonts w:ascii="Times New Roman" w:hAnsi="Times New Roman" w:cs="Times New Roman"/>
          <w:sz w:val="24"/>
          <w:szCs w:val="24"/>
          <w:shd w:val="clear" w:color="auto" w:fill="FFFFFF"/>
          <w:lang w:val="en-US"/>
        </w:rPr>
        <w:t xml:space="preserve">, K., &amp; </w:t>
      </w:r>
      <w:proofErr w:type="spellStart"/>
      <w:r w:rsidRPr="00664D47">
        <w:rPr>
          <w:rFonts w:ascii="Times New Roman" w:hAnsi="Times New Roman" w:cs="Times New Roman"/>
          <w:sz w:val="24"/>
          <w:szCs w:val="24"/>
          <w:shd w:val="clear" w:color="auto" w:fill="FFFFFF"/>
          <w:lang w:val="en-US"/>
        </w:rPr>
        <w:t>Cilingir</w:t>
      </w:r>
      <w:proofErr w:type="spellEnd"/>
      <w:r w:rsidRPr="00664D47">
        <w:rPr>
          <w:rFonts w:ascii="Times New Roman" w:hAnsi="Times New Roman" w:cs="Times New Roman"/>
          <w:sz w:val="24"/>
          <w:szCs w:val="24"/>
          <w:shd w:val="clear" w:color="auto" w:fill="FFFFFF"/>
          <w:lang w:val="en-US"/>
        </w:rPr>
        <w:t xml:space="preserve">, Z. (2011). International ethnic entrepreneurship: Antecedents, outcomes and environmental context. </w:t>
      </w:r>
      <w:r w:rsidRPr="00664D47">
        <w:rPr>
          <w:rFonts w:ascii="Times New Roman" w:hAnsi="Times New Roman" w:cs="Times New Roman"/>
          <w:i/>
          <w:iCs/>
          <w:sz w:val="24"/>
          <w:szCs w:val="24"/>
          <w:shd w:val="clear" w:color="auto" w:fill="FFFFFF"/>
          <w:lang w:val="en-US"/>
        </w:rPr>
        <w:t>International Business Review</w:t>
      </w:r>
      <w:r w:rsidRPr="00664D47">
        <w:rPr>
          <w:rFonts w:ascii="Times New Roman" w:hAnsi="Times New Roman" w:cs="Times New Roman"/>
          <w:sz w:val="24"/>
          <w:szCs w:val="24"/>
          <w:shd w:val="clear" w:color="auto" w:fill="FFFFFF"/>
          <w:lang w:val="en-US"/>
        </w:rPr>
        <w:t xml:space="preserve">, </w:t>
      </w:r>
      <w:r w:rsidRPr="00664D47">
        <w:rPr>
          <w:rFonts w:ascii="Times New Roman" w:hAnsi="Times New Roman" w:cs="Times New Roman"/>
          <w:i/>
          <w:iCs/>
          <w:sz w:val="24"/>
          <w:szCs w:val="24"/>
          <w:shd w:val="clear" w:color="auto" w:fill="FFFFFF"/>
          <w:lang w:val="en-US"/>
        </w:rPr>
        <w:t>20</w:t>
      </w:r>
      <w:r w:rsidRPr="00664D47">
        <w:rPr>
          <w:rFonts w:ascii="Times New Roman" w:hAnsi="Times New Roman" w:cs="Times New Roman"/>
          <w:sz w:val="24"/>
          <w:szCs w:val="24"/>
          <w:shd w:val="clear" w:color="auto" w:fill="FFFFFF"/>
          <w:lang w:val="en-US"/>
        </w:rPr>
        <w:t xml:space="preserve">(6), 614-626. </w:t>
      </w:r>
    </w:p>
    <w:p w14:paraId="7154A57D" w14:textId="77777777" w:rsidR="004D7D7B" w:rsidRPr="00664D47" w:rsidRDefault="004D7D7B" w:rsidP="00664D47">
      <w:pPr>
        <w:spacing w:after="120" w:line="360" w:lineRule="auto"/>
        <w:ind w:left="426" w:hanging="426"/>
        <w:jc w:val="both"/>
        <w:rPr>
          <w:rFonts w:ascii="Times New Roman" w:hAnsi="Times New Roman" w:cs="Times New Roman"/>
          <w:sz w:val="24"/>
          <w:szCs w:val="24"/>
          <w:shd w:val="clear" w:color="auto" w:fill="FFFFFF"/>
          <w:lang w:val="en-US"/>
        </w:rPr>
      </w:pPr>
      <w:proofErr w:type="spellStart"/>
      <w:r w:rsidRPr="00664D47">
        <w:rPr>
          <w:rFonts w:ascii="Times New Roman" w:hAnsi="Times New Roman" w:cs="Times New Roman"/>
          <w:sz w:val="24"/>
          <w:szCs w:val="24"/>
          <w:shd w:val="clear" w:color="auto" w:fill="FFFFFF"/>
          <w:lang w:val="en-US"/>
        </w:rPr>
        <w:t>Nazareno</w:t>
      </w:r>
      <w:proofErr w:type="spellEnd"/>
      <w:r w:rsidRPr="00664D47">
        <w:rPr>
          <w:rFonts w:ascii="Times New Roman" w:hAnsi="Times New Roman" w:cs="Times New Roman"/>
          <w:sz w:val="24"/>
          <w:szCs w:val="24"/>
          <w:shd w:val="clear" w:color="auto" w:fill="FFFFFF"/>
          <w:lang w:val="en-US"/>
        </w:rPr>
        <w:t xml:space="preserve">, J., Zhou, M., &amp; You, T.L. (2019). Global dynamics of immigrant entrepreneurship Changing trends, ethnonational variations, and </w:t>
      </w:r>
      <w:proofErr w:type="spellStart"/>
      <w:r w:rsidRPr="00664D47">
        <w:rPr>
          <w:rFonts w:ascii="Times New Roman" w:hAnsi="Times New Roman" w:cs="Times New Roman"/>
          <w:sz w:val="24"/>
          <w:szCs w:val="24"/>
          <w:shd w:val="clear" w:color="auto" w:fill="FFFFFF"/>
          <w:lang w:val="en-US"/>
        </w:rPr>
        <w:t>reconceptualizations</w:t>
      </w:r>
      <w:proofErr w:type="spellEnd"/>
      <w:r w:rsidRPr="00664D47">
        <w:rPr>
          <w:rFonts w:ascii="Times New Roman" w:hAnsi="Times New Roman" w:cs="Times New Roman"/>
          <w:sz w:val="24"/>
          <w:szCs w:val="24"/>
          <w:shd w:val="clear" w:color="auto" w:fill="FFFFFF"/>
          <w:lang w:val="en-US"/>
        </w:rPr>
        <w:t xml:space="preserve">. </w:t>
      </w:r>
      <w:r w:rsidRPr="00664D47">
        <w:rPr>
          <w:rFonts w:ascii="Times New Roman" w:hAnsi="Times New Roman" w:cs="Times New Roman"/>
          <w:i/>
          <w:iCs/>
          <w:sz w:val="24"/>
          <w:szCs w:val="24"/>
          <w:shd w:val="clear" w:color="auto" w:fill="FFFFFF"/>
          <w:lang w:val="en-US"/>
        </w:rPr>
        <w:t>International Journal of Entrepreneurial Behavior &amp; Research</w:t>
      </w:r>
      <w:r w:rsidRPr="00664D47">
        <w:rPr>
          <w:rFonts w:ascii="Times New Roman" w:hAnsi="Times New Roman" w:cs="Times New Roman"/>
          <w:sz w:val="24"/>
          <w:szCs w:val="24"/>
          <w:shd w:val="clear" w:color="auto" w:fill="FFFFFF"/>
          <w:lang w:val="en-US"/>
        </w:rPr>
        <w:t xml:space="preserve">, </w:t>
      </w:r>
      <w:r w:rsidRPr="00664D47">
        <w:rPr>
          <w:rFonts w:ascii="Times New Roman" w:hAnsi="Times New Roman" w:cs="Times New Roman"/>
          <w:i/>
          <w:iCs/>
          <w:sz w:val="24"/>
          <w:szCs w:val="24"/>
          <w:shd w:val="clear" w:color="auto" w:fill="FFFFFF"/>
          <w:lang w:val="en-US"/>
        </w:rPr>
        <w:t>25</w:t>
      </w:r>
      <w:r w:rsidRPr="00664D47">
        <w:rPr>
          <w:rFonts w:ascii="Times New Roman" w:hAnsi="Times New Roman" w:cs="Times New Roman"/>
          <w:sz w:val="24"/>
          <w:szCs w:val="24"/>
          <w:shd w:val="clear" w:color="auto" w:fill="FFFFFF"/>
          <w:lang w:val="en-US"/>
        </w:rPr>
        <w:t xml:space="preserve">(5), 780-800. </w:t>
      </w:r>
    </w:p>
    <w:p w14:paraId="575D91F0" w14:textId="77777777" w:rsidR="00664D47" w:rsidRPr="00664D47" w:rsidRDefault="00664D47" w:rsidP="00664D47">
      <w:pPr>
        <w:autoSpaceDE w:val="0"/>
        <w:autoSpaceDN w:val="0"/>
        <w:adjustRightInd w:val="0"/>
        <w:spacing w:after="120" w:line="360" w:lineRule="auto"/>
        <w:ind w:left="426" w:hanging="426"/>
        <w:jc w:val="both"/>
        <w:rPr>
          <w:rFonts w:ascii="Times New Roman" w:hAnsi="Times New Roman" w:cs="Times New Roman"/>
          <w:sz w:val="24"/>
          <w:szCs w:val="24"/>
          <w:lang w:val="en-GB"/>
        </w:rPr>
      </w:pPr>
      <w:proofErr w:type="spellStart"/>
      <w:r w:rsidRPr="00664D47">
        <w:rPr>
          <w:rFonts w:ascii="Times New Roman" w:hAnsi="Times New Roman" w:cs="Times New Roman"/>
          <w:sz w:val="24"/>
          <w:szCs w:val="24"/>
          <w:lang w:val="en-US"/>
        </w:rPr>
        <w:t>Ndofor</w:t>
      </w:r>
      <w:proofErr w:type="spellEnd"/>
      <w:r w:rsidRPr="00664D47">
        <w:rPr>
          <w:rFonts w:ascii="Times New Roman" w:hAnsi="Times New Roman" w:cs="Times New Roman"/>
          <w:sz w:val="24"/>
          <w:szCs w:val="24"/>
          <w:lang w:val="en-US"/>
        </w:rPr>
        <w:t xml:space="preserve">, H., &amp; </w:t>
      </w:r>
      <w:proofErr w:type="spellStart"/>
      <w:r w:rsidRPr="00664D47">
        <w:rPr>
          <w:rFonts w:ascii="Times New Roman" w:hAnsi="Times New Roman" w:cs="Times New Roman"/>
          <w:sz w:val="24"/>
          <w:szCs w:val="24"/>
          <w:lang w:val="en-US"/>
        </w:rPr>
        <w:t>Priem</w:t>
      </w:r>
      <w:proofErr w:type="spellEnd"/>
      <w:r w:rsidRPr="00664D47">
        <w:rPr>
          <w:rFonts w:ascii="Times New Roman" w:hAnsi="Times New Roman" w:cs="Times New Roman"/>
          <w:sz w:val="24"/>
          <w:szCs w:val="24"/>
          <w:lang w:val="en-US"/>
        </w:rPr>
        <w:t xml:space="preserve">, R. L. (2011). </w:t>
      </w:r>
      <w:r w:rsidRPr="00664D47">
        <w:rPr>
          <w:rFonts w:ascii="Times New Roman" w:hAnsi="Times New Roman" w:cs="Times New Roman"/>
          <w:sz w:val="24"/>
          <w:szCs w:val="24"/>
          <w:lang w:val="en-GB"/>
        </w:rPr>
        <w:t>Immigrant entrepreneurs, the ethnic enclave strategy, and venture performance. </w:t>
      </w:r>
      <w:r w:rsidRPr="00664D47">
        <w:rPr>
          <w:rFonts w:ascii="Times New Roman" w:hAnsi="Times New Roman" w:cs="Times New Roman"/>
          <w:i/>
          <w:iCs/>
          <w:sz w:val="24"/>
          <w:szCs w:val="24"/>
          <w:lang w:val="en-GB"/>
        </w:rPr>
        <w:t>Journal of Management</w:t>
      </w:r>
      <w:r w:rsidRPr="00664D47">
        <w:rPr>
          <w:rFonts w:ascii="Times New Roman" w:hAnsi="Times New Roman" w:cs="Times New Roman"/>
          <w:sz w:val="24"/>
          <w:szCs w:val="24"/>
          <w:lang w:val="en-GB"/>
        </w:rPr>
        <w:t>, 37(3), 790-818.</w:t>
      </w:r>
    </w:p>
    <w:p w14:paraId="3BB482D3" w14:textId="77777777" w:rsidR="004D7D7B" w:rsidRPr="00664D47" w:rsidRDefault="004D7D7B" w:rsidP="00664D47">
      <w:pPr>
        <w:spacing w:after="120" w:line="360" w:lineRule="auto"/>
        <w:ind w:left="426" w:hanging="426"/>
        <w:jc w:val="both"/>
        <w:rPr>
          <w:rFonts w:ascii="Times New Roman" w:hAnsi="Times New Roman" w:cs="Times New Roman"/>
          <w:color w:val="222222"/>
          <w:sz w:val="24"/>
          <w:szCs w:val="24"/>
          <w:shd w:val="clear" w:color="auto" w:fill="FFFFFF"/>
          <w:lang w:val="en-US"/>
        </w:rPr>
      </w:pPr>
      <w:r w:rsidRPr="00664D47">
        <w:rPr>
          <w:rFonts w:ascii="Times New Roman" w:hAnsi="Times New Roman" w:cs="Times New Roman"/>
          <w:color w:val="222222"/>
          <w:sz w:val="24"/>
          <w:szCs w:val="24"/>
          <w:shd w:val="clear" w:color="auto" w:fill="FFFFFF"/>
          <w:lang w:val="en-US"/>
        </w:rPr>
        <w:t xml:space="preserve">OECD (2019). </w:t>
      </w:r>
      <w:r w:rsidRPr="00664D47">
        <w:rPr>
          <w:rFonts w:ascii="Times New Roman" w:hAnsi="Times New Roman" w:cs="Times New Roman"/>
          <w:i/>
          <w:iCs/>
          <w:color w:val="222222"/>
          <w:sz w:val="24"/>
          <w:szCs w:val="24"/>
          <w:shd w:val="clear" w:color="auto" w:fill="FFFFFF"/>
          <w:lang w:val="en-US"/>
        </w:rPr>
        <w:t>The Missing Entrepreneurs 2019</w:t>
      </w:r>
      <w:r w:rsidRPr="00664D47">
        <w:rPr>
          <w:rFonts w:ascii="Times New Roman" w:hAnsi="Times New Roman" w:cs="Times New Roman"/>
          <w:color w:val="222222"/>
          <w:sz w:val="24"/>
          <w:szCs w:val="24"/>
          <w:shd w:val="clear" w:color="auto" w:fill="FFFFFF"/>
          <w:lang w:val="en-US"/>
        </w:rPr>
        <w:t>. Paris: OECD Publishing.</w:t>
      </w:r>
    </w:p>
    <w:p w14:paraId="170B9BF1" w14:textId="77777777" w:rsidR="004D7D7B" w:rsidRPr="00664D47" w:rsidRDefault="004D7D7B" w:rsidP="00664D47">
      <w:pPr>
        <w:spacing w:after="120" w:line="360" w:lineRule="auto"/>
        <w:ind w:left="426" w:hanging="426"/>
        <w:jc w:val="both"/>
        <w:rPr>
          <w:rFonts w:ascii="Times New Roman" w:hAnsi="Times New Roman" w:cs="Times New Roman"/>
          <w:sz w:val="24"/>
          <w:szCs w:val="24"/>
          <w:lang w:val="en-US"/>
        </w:rPr>
      </w:pPr>
      <w:r w:rsidRPr="00664D47">
        <w:rPr>
          <w:rFonts w:ascii="Times New Roman" w:hAnsi="Times New Roman" w:cs="Times New Roman"/>
          <w:sz w:val="24"/>
          <w:szCs w:val="24"/>
          <w:shd w:val="clear" w:color="auto" w:fill="FFFFFF"/>
          <w:lang w:val="en-US"/>
        </w:rPr>
        <w:lastRenderedPageBreak/>
        <w:t xml:space="preserve">Ram, M., Jones, T., &amp; </w:t>
      </w:r>
      <w:proofErr w:type="spellStart"/>
      <w:r w:rsidRPr="00664D47">
        <w:rPr>
          <w:rFonts w:ascii="Times New Roman" w:hAnsi="Times New Roman" w:cs="Times New Roman"/>
          <w:sz w:val="24"/>
          <w:szCs w:val="24"/>
          <w:shd w:val="clear" w:color="auto" w:fill="FFFFFF"/>
          <w:lang w:val="en-US"/>
        </w:rPr>
        <w:t>Villares</w:t>
      </w:r>
      <w:proofErr w:type="spellEnd"/>
      <w:r w:rsidRPr="00664D47">
        <w:rPr>
          <w:rFonts w:ascii="Times New Roman" w:hAnsi="Times New Roman" w:cs="Times New Roman"/>
          <w:sz w:val="24"/>
          <w:szCs w:val="24"/>
          <w:shd w:val="clear" w:color="auto" w:fill="FFFFFF"/>
          <w:lang w:val="en-US"/>
        </w:rPr>
        <w:t>-Varela, M. (2017). Migrant entrepreneurship: Reflections on research and practice. </w:t>
      </w:r>
      <w:r w:rsidRPr="00664D47">
        <w:rPr>
          <w:rFonts w:ascii="Times New Roman" w:hAnsi="Times New Roman" w:cs="Times New Roman"/>
          <w:i/>
          <w:sz w:val="24"/>
          <w:szCs w:val="24"/>
          <w:shd w:val="clear" w:color="auto" w:fill="FFFFFF"/>
          <w:lang w:val="en-US"/>
        </w:rPr>
        <w:t>International Small Business Journal</w:t>
      </w:r>
      <w:r w:rsidRPr="00664D47">
        <w:rPr>
          <w:rFonts w:ascii="Times New Roman" w:hAnsi="Times New Roman" w:cs="Times New Roman"/>
          <w:sz w:val="24"/>
          <w:szCs w:val="24"/>
          <w:shd w:val="clear" w:color="auto" w:fill="FFFFFF"/>
          <w:lang w:val="en-US"/>
        </w:rPr>
        <w:t>, </w:t>
      </w:r>
      <w:r w:rsidRPr="00664D47">
        <w:rPr>
          <w:rFonts w:ascii="Times New Roman" w:hAnsi="Times New Roman" w:cs="Times New Roman"/>
          <w:iCs/>
          <w:sz w:val="24"/>
          <w:szCs w:val="24"/>
          <w:shd w:val="clear" w:color="auto" w:fill="FFFFFF"/>
          <w:lang w:val="en-US"/>
        </w:rPr>
        <w:t>35</w:t>
      </w:r>
      <w:r w:rsidRPr="00664D47">
        <w:rPr>
          <w:rFonts w:ascii="Times New Roman" w:hAnsi="Times New Roman" w:cs="Times New Roman"/>
          <w:sz w:val="24"/>
          <w:szCs w:val="24"/>
          <w:shd w:val="clear" w:color="auto" w:fill="FFFFFF"/>
          <w:lang w:val="en-US"/>
        </w:rPr>
        <w:t>(1), 3-18.</w:t>
      </w:r>
    </w:p>
    <w:p w14:paraId="336A2460" w14:textId="77777777" w:rsidR="00664D47" w:rsidRPr="00664D47" w:rsidRDefault="00664D47" w:rsidP="00664D47">
      <w:pPr>
        <w:autoSpaceDE w:val="0"/>
        <w:autoSpaceDN w:val="0"/>
        <w:adjustRightInd w:val="0"/>
        <w:spacing w:after="120" w:line="360" w:lineRule="auto"/>
        <w:ind w:left="426" w:hanging="426"/>
        <w:jc w:val="both"/>
        <w:rPr>
          <w:rFonts w:ascii="Times New Roman" w:hAnsi="Times New Roman" w:cs="Times New Roman"/>
          <w:sz w:val="24"/>
          <w:szCs w:val="24"/>
          <w:lang w:val="en-GB"/>
        </w:rPr>
      </w:pPr>
      <w:proofErr w:type="spellStart"/>
      <w:r w:rsidRPr="00664D47">
        <w:rPr>
          <w:rFonts w:ascii="Times New Roman" w:hAnsi="Times New Roman" w:cs="Times New Roman"/>
          <w:sz w:val="24"/>
          <w:szCs w:val="24"/>
          <w:lang w:val="en-GB"/>
        </w:rPr>
        <w:t>Smallbone</w:t>
      </w:r>
      <w:proofErr w:type="spellEnd"/>
      <w:r w:rsidRPr="00664D47">
        <w:rPr>
          <w:rFonts w:ascii="Times New Roman" w:hAnsi="Times New Roman" w:cs="Times New Roman"/>
          <w:sz w:val="24"/>
          <w:szCs w:val="24"/>
          <w:lang w:val="en-GB"/>
        </w:rPr>
        <w:t xml:space="preserve">, D., </w:t>
      </w:r>
      <w:proofErr w:type="spellStart"/>
      <w:r w:rsidRPr="00664D47">
        <w:rPr>
          <w:rFonts w:ascii="Times New Roman" w:hAnsi="Times New Roman" w:cs="Times New Roman"/>
          <w:sz w:val="24"/>
          <w:szCs w:val="24"/>
          <w:lang w:val="en-GB"/>
        </w:rPr>
        <w:t>Bertotti</w:t>
      </w:r>
      <w:proofErr w:type="spellEnd"/>
      <w:r w:rsidRPr="00664D47">
        <w:rPr>
          <w:rFonts w:ascii="Times New Roman" w:hAnsi="Times New Roman" w:cs="Times New Roman"/>
          <w:sz w:val="24"/>
          <w:szCs w:val="24"/>
          <w:lang w:val="en-GB"/>
        </w:rPr>
        <w:t xml:space="preserve">, M., &amp; </w:t>
      </w:r>
      <w:proofErr w:type="spellStart"/>
      <w:r w:rsidRPr="00664D47">
        <w:rPr>
          <w:rFonts w:ascii="Times New Roman" w:hAnsi="Times New Roman" w:cs="Times New Roman"/>
          <w:sz w:val="24"/>
          <w:szCs w:val="24"/>
          <w:lang w:val="en-GB"/>
        </w:rPr>
        <w:t>Ekanem</w:t>
      </w:r>
      <w:proofErr w:type="spellEnd"/>
      <w:r w:rsidRPr="00664D47">
        <w:rPr>
          <w:rFonts w:ascii="Times New Roman" w:hAnsi="Times New Roman" w:cs="Times New Roman"/>
          <w:sz w:val="24"/>
          <w:szCs w:val="24"/>
          <w:lang w:val="en-GB"/>
        </w:rPr>
        <w:t xml:space="preserve">, I. (2005). Diversification in Ethnic Minority Business: The Case of Asians in London’s Creative Industries. </w:t>
      </w:r>
      <w:r w:rsidRPr="00664D47">
        <w:rPr>
          <w:rFonts w:ascii="Times New Roman" w:hAnsi="Times New Roman" w:cs="Times New Roman"/>
          <w:i/>
          <w:iCs/>
          <w:sz w:val="24"/>
          <w:szCs w:val="24"/>
          <w:lang w:val="en-GB"/>
        </w:rPr>
        <w:t>Journal of Small Business and Enterprise Development</w:t>
      </w:r>
      <w:r w:rsidRPr="00664D47">
        <w:rPr>
          <w:rFonts w:ascii="Times New Roman" w:hAnsi="Times New Roman" w:cs="Times New Roman"/>
          <w:sz w:val="24"/>
          <w:szCs w:val="24"/>
          <w:lang w:val="en-GB"/>
        </w:rPr>
        <w:t>, 12 (1), 41–56.</w:t>
      </w:r>
    </w:p>
    <w:p w14:paraId="0A0236B8" w14:textId="77777777" w:rsidR="004D7D7B" w:rsidRPr="00664D47" w:rsidRDefault="004D7D7B" w:rsidP="00664D47">
      <w:pPr>
        <w:autoSpaceDE w:val="0"/>
        <w:autoSpaceDN w:val="0"/>
        <w:adjustRightInd w:val="0"/>
        <w:spacing w:after="120" w:line="360" w:lineRule="auto"/>
        <w:ind w:left="426" w:hanging="426"/>
        <w:jc w:val="both"/>
        <w:rPr>
          <w:rFonts w:ascii="Times New Roman" w:hAnsi="Times New Roman" w:cs="Times New Roman"/>
          <w:sz w:val="24"/>
          <w:szCs w:val="24"/>
          <w:lang w:val="en-GB"/>
        </w:rPr>
      </w:pPr>
      <w:r w:rsidRPr="00664D47">
        <w:rPr>
          <w:rFonts w:ascii="Times New Roman" w:hAnsi="Times New Roman" w:cs="Times New Roman"/>
          <w:sz w:val="24"/>
          <w:szCs w:val="24"/>
          <w:lang w:val="en-GB"/>
        </w:rPr>
        <w:t xml:space="preserve">The Economist (2008). </w:t>
      </w:r>
      <w:r w:rsidRPr="00664D47">
        <w:rPr>
          <w:rFonts w:ascii="Times New Roman" w:hAnsi="Times New Roman" w:cs="Times New Roman"/>
          <w:i/>
          <w:iCs/>
          <w:sz w:val="24"/>
          <w:szCs w:val="24"/>
          <w:lang w:val="en-GB"/>
        </w:rPr>
        <w:t>Special Report: Migration</w:t>
      </w:r>
      <w:r w:rsidRPr="00664D47">
        <w:rPr>
          <w:rFonts w:ascii="Times New Roman" w:hAnsi="Times New Roman" w:cs="Times New Roman"/>
          <w:sz w:val="24"/>
          <w:szCs w:val="24"/>
          <w:lang w:val="en-GB"/>
        </w:rPr>
        <w:t>, January 5th, Print Edition, available at http://www.economist.com/printedition/2008-01-05 accessed June 26th, 2018.</w:t>
      </w:r>
    </w:p>
    <w:p w14:paraId="11F9DB08" w14:textId="77777777" w:rsidR="004D7D7B" w:rsidRPr="00664D47" w:rsidRDefault="004D7D7B" w:rsidP="00664D47">
      <w:pPr>
        <w:spacing w:after="120" w:line="360" w:lineRule="auto"/>
        <w:ind w:left="426" w:hanging="426"/>
        <w:jc w:val="both"/>
        <w:rPr>
          <w:rFonts w:ascii="Times New Roman" w:hAnsi="Times New Roman" w:cs="Times New Roman"/>
          <w:sz w:val="24"/>
          <w:szCs w:val="24"/>
          <w:lang w:val="en-US"/>
        </w:rPr>
      </w:pPr>
      <w:r w:rsidRPr="00664D47">
        <w:rPr>
          <w:rFonts w:ascii="Times New Roman" w:hAnsi="Times New Roman" w:cs="Times New Roman"/>
          <w:sz w:val="24"/>
          <w:szCs w:val="24"/>
        </w:rPr>
        <w:t xml:space="preserve">UN DESA (2019). Migration data </w:t>
      </w:r>
      <w:proofErr w:type="spellStart"/>
      <w:r w:rsidRPr="00664D47">
        <w:rPr>
          <w:rFonts w:ascii="Times New Roman" w:hAnsi="Times New Roman" w:cs="Times New Roman"/>
          <w:sz w:val="24"/>
          <w:szCs w:val="24"/>
        </w:rPr>
        <w:t>portal</w:t>
      </w:r>
      <w:proofErr w:type="spellEnd"/>
      <w:r w:rsidRPr="00664D47">
        <w:rPr>
          <w:rFonts w:ascii="Times New Roman" w:hAnsi="Times New Roman" w:cs="Times New Roman"/>
          <w:sz w:val="24"/>
          <w:szCs w:val="24"/>
        </w:rPr>
        <w:t xml:space="preserve">. </w:t>
      </w:r>
      <w:r w:rsidRPr="00664D47">
        <w:rPr>
          <w:rFonts w:ascii="Times New Roman" w:hAnsi="Times New Roman" w:cs="Times New Roman"/>
          <w:sz w:val="24"/>
          <w:szCs w:val="24"/>
          <w:lang w:val="en-US"/>
        </w:rPr>
        <w:t xml:space="preserve">Data about mid-year 2019. Available at: </w:t>
      </w:r>
      <w:hyperlink r:id="rId11" w:history="1">
        <w:r w:rsidRPr="00664D47">
          <w:rPr>
            <w:rStyle w:val="Collegamentoipertestuale"/>
            <w:rFonts w:ascii="Times New Roman" w:hAnsi="Times New Roman" w:cs="Times New Roman"/>
            <w:sz w:val="24"/>
            <w:szCs w:val="24"/>
            <w:lang w:val="en-US"/>
          </w:rPr>
          <w:t>https://migrationdataportal.org/data?i=stock_abs_&amp;t=2019&amp;cm49=380</w:t>
        </w:r>
      </w:hyperlink>
      <w:r w:rsidRPr="00664D47">
        <w:rPr>
          <w:rFonts w:ascii="Times New Roman" w:hAnsi="Times New Roman" w:cs="Times New Roman"/>
          <w:sz w:val="24"/>
          <w:szCs w:val="24"/>
          <w:lang w:val="en-US"/>
        </w:rPr>
        <w:t>, accessed 1 June 2020.</w:t>
      </w:r>
    </w:p>
    <w:p w14:paraId="39547F7F" w14:textId="77777777" w:rsidR="00664D47" w:rsidRPr="00664D47" w:rsidRDefault="00664D47" w:rsidP="00664D47">
      <w:pPr>
        <w:autoSpaceDE w:val="0"/>
        <w:autoSpaceDN w:val="0"/>
        <w:adjustRightInd w:val="0"/>
        <w:spacing w:after="120" w:line="360" w:lineRule="auto"/>
        <w:ind w:left="426" w:hanging="426"/>
        <w:jc w:val="both"/>
        <w:rPr>
          <w:rFonts w:ascii="Times New Roman" w:hAnsi="Times New Roman" w:cs="Times New Roman"/>
          <w:sz w:val="24"/>
          <w:szCs w:val="24"/>
          <w:lang w:val="en-GB"/>
        </w:rPr>
      </w:pPr>
      <w:r w:rsidRPr="00664D47">
        <w:rPr>
          <w:rFonts w:ascii="Times New Roman" w:hAnsi="Times New Roman" w:cs="Times New Roman"/>
          <w:sz w:val="24"/>
          <w:szCs w:val="24"/>
          <w:lang w:val="en-GB"/>
        </w:rPr>
        <w:t xml:space="preserve">Zhou, M. (2004). Revisiting Ethnic Entrepreneurship: Convergencies, Controversies, and Conceptual Advancements. </w:t>
      </w:r>
      <w:r w:rsidRPr="00664D47">
        <w:rPr>
          <w:rFonts w:ascii="Times New Roman" w:hAnsi="Times New Roman" w:cs="Times New Roman"/>
          <w:i/>
          <w:iCs/>
          <w:sz w:val="24"/>
          <w:szCs w:val="24"/>
          <w:lang w:val="en-GB"/>
        </w:rPr>
        <w:t>International Migration Review</w:t>
      </w:r>
      <w:r w:rsidRPr="00664D47">
        <w:rPr>
          <w:rFonts w:ascii="Times New Roman" w:hAnsi="Times New Roman" w:cs="Times New Roman"/>
          <w:sz w:val="24"/>
          <w:szCs w:val="24"/>
          <w:lang w:val="en-GB"/>
        </w:rPr>
        <w:t>, 38(3), 1040-1074.</w:t>
      </w:r>
    </w:p>
    <w:p w14:paraId="79AC10D0" w14:textId="77777777" w:rsidR="00012181" w:rsidRPr="00664D47" w:rsidRDefault="00012181" w:rsidP="00664D47">
      <w:pPr>
        <w:spacing w:after="120" w:line="360" w:lineRule="auto"/>
        <w:ind w:left="426" w:hanging="426"/>
        <w:jc w:val="both"/>
        <w:rPr>
          <w:rFonts w:ascii="Times New Roman" w:hAnsi="Times New Roman" w:cs="Times New Roman"/>
          <w:noProof/>
          <w:sz w:val="24"/>
          <w:szCs w:val="24"/>
          <w:lang w:val="en-US"/>
        </w:rPr>
      </w:pPr>
    </w:p>
    <w:p w14:paraId="590DE80F" w14:textId="77777777" w:rsidR="008F3115" w:rsidRPr="00012181" w:rsidRDefault="008F3115">
      <w:pPr>
        <w:rPr>
          <w:rFonts w:ascii="Times New Roman" w:hAnsi="Times New Roman" w:cs="Times New Roman"/>
          <w:noProof/>
          <w:sz w:val="24"/>
          <w:szCs w:val="24"/>
          <w:lang w:val="en-US"/>
        </w:rPr>
      </w:pPr>
      <w:r w:rsidRPr="00012181">
        <w:rPr>
          <w:rFonts w:ascii="Times New Roman" w:hAnsi="Times New Roman" w:cs="Times New Roman"/>
          <w:noProof/>
          <w:sz w:val="24"/>
          <w:szCs w:val="24"/>
          <w:lang w:val="en-US"/>
        </w:rPr>
        <w:br w:type="page"/>
      </w:r>
    </w:p>
    <w:p w14:paraId="058C61E4" w14:textId="77777777" w:rsidR="00601CEE" w:rsidRPr="00601CEE" w:rsidRDefault="00601CEE" w:rsidP="00601CEE">
      <w:pPr>
        <w:spacing w:after="0" w:line="240" w:lineRule="auto"/>
        <w:rPr>
          <w:rFonts w:ascii="Times New Roman" w:hAnsi="Times New Roman" w:cs="Times New Roman"/>
          <w:b/>
          <w:bCs/>
          <w:noProof/>
          <w:sz w:val="28"/>
          <w:szCs w:val="28"/>
          <w:lang w:val="en-US"/>
        </w:rPr>
      </w:pPr>
      <w:r w:rsidRPr="00601CEE">
        <w:rPr>
          <w:rFonts w:ascii="Times New Roman" w:hAnsi="Times New Roman" w:cs="Times New Roman"/>
          <w:b/>
          <w:bCs/>
          <w:noProof/>
          <w:sz w:val="28"/>
          <w:szCs w:val="28"/>
          <w:lang w:val="en-US"/>
        </w:rPr>
        <w:lastRenderedPageBreak/>
        <w:t>Appendix 1</w:t>
      </w:r>
    </w:p>
    <w:p w14:paraId="75942484" w14:textId="77777777" w:rsidR="00601CEE" w:rsidRPr="00601CEE" w:rsidRDefault="00601CEE" w:rsidP="001B7F03">
      <w:pPr>
        <w:spacing w:after="0" w:line="240" w:lineRule="auto"/>
        <w:jc w:val="center"/>
        <w:rPr>
          <w:rFonts w:ascii="Times New Roman" w:hAnsi="Times New Roman" w:cs="Times New Roman"/>
          <w:b/>
          <w:bCs/>
          <w:noProof/>
          <w:sz w:val="36"/>
          <w:szCs w:val="36"/>
          <w:lang w:val="en-US"/>
        </w:rPr>
      </w:pPr>
    </w:p>
    <w:p w14:paraId="4F49E11A" w14:textId="77777777" w:rsidR="001B7F03" w:rsidRPr="000C39CC" w:rsidRDefault="001B7F03" w:rsidP="001B7F03">
      <w:pPr>
        <w:spacing w:after="0" w:line="240" w:lineRule="auto"/>
        <w:jc w:val="center"/>
        <w:rPr>
          <w:rFonts w:ascii="Times New Roman" w:hAnsi="Times New Roman" w:cs="Times New Roman"/>
          <w:b/>
          <w:bCs/>
          <w:noProof/>
          <w:color w:val="002060"/>
          <w:sz w:val="36"/>
          <w:szCs w:val="36"/>
          <w:lang w:val="en-US"/>
        </w:rPr>
      </w:pPr>
      <w:r w:rsidRPr="000C39CC">
        <w:rPr>
          <w:rFonts w:ascii="Times New Roman" w:hAnsi="Times New Roman" w:cs="Times New Roman"/>
          <w:b/>
          <w:bCs/>
          <w:noProof/>
          <w:color w:val="002060"/>
          <w:sz w:val="36"/>
          <w:szCs w:val="36"/>
          <w:lang w:val="en-US"/>
        </w:rPr>
        <w:t>MIG.EN.CUBE</w:t>
      </w:r>
    </w:p>
    <w:p w14:paraId="604D73BE" w14:textId="77777777" w:rsidR="001B7F03" w:rsidRDefault="001B7F03" w:rsidP="001B7F03">
      <w:pPr>
        <w:spacing w:after="0" w:line="240" w:lineRule="auto"/>
        <w:jc w:val="center"/>
        <w:rPr>
          <w:rFonts w:ascii="Times New Roman" w:hAnsi="Times New Roman" w:cs="Times New Roman"/>
          <w:b/>
          <w:bCs/>
          <w:noProof/>
          <w:color w:val="002060"/>
          <w:sz w:val="28"/>
          <w:szCs w:val="28"/>
          <w:lang w:val="en-US"/>
        </w:rPr>
      </w:pPr>
      <w:r w:rsidRPr="004D6A89">
        <w:rPr>
          <w:rFonts w:ascii="Times New Roman" w:hAnsi="Times New Roman" w:cs="Times New Roman"/>
          <w:b/>
          <w:bCs/>
          <w:noProof/>
          <w:color w:val="002060"/>
          <w:sz w:val="28"/>
          <w:szCs w:val="28"/>
          <w:lang w:val="en-US"/>
        </w:rPr>
        <w:t>Fostering MIGrant ENtrepreneurship inCUBation in Europe</w:t>
      </w:r>
    </w:p>
    <w:p w14:paraId="165E1CF0" w14:textId="77777777" w:rsidR="001833F1" w:rsidRPr="004D6A89" w:rsidRDefault="001833F1" w:rsidP="001B7F03">
      <w:pPr>
        <w:spacing w:after="0" w:line="240" w:lineRule="auto"/>
        <w:jc w:val="center"/>
        <w:rPr>
          <w:rFonts w:ascii="Times New Roman" w:eastAsia="Garamond" w:hAnsi="Times New Roman" w:cs="Times New Roman"/>
          <w:sz w:val="28"/>
          <w:szCs w:val="28"/>
          <w:lang w:val="en-US"/>
        </w:rPr>
      </w:pPr>
    </w:p>
    <w:p w14:paraId="3388DFA8" w14:textId="77777777" w:rsidR="001B7F03" w:rsidRPr="001B7F03" w:rsidRDefault="001B7F03" w:rsidP="001B7F03">
      <w:pPr>
        <w:spacing w:after="0" w:line="240" w:lineRule="auto"/>
        <w:jc w:val="center"/>
        <w:rPr>
          <w:rFonts w:ascii="Times New Roman" w:hAnsi="Times New Roman" w:cs="Times New Roman"/>
          <w:noProof/>
          <w:color w:val="002060"/>
          <w:sz w:val="24"/>
          <w:szCs w:val="24"/>
          <w:lang w:val="en-US"/>
        </w:rPr>
      </w:pPr>
      <w:r w:rsidRPr="001B7F03">
        <w:rPr>
          <w:rFonts w:ascii="Times New Roman" w:hAnsi="Times New Roman" w:cs="Times New Roman"/>
          <w:noProof/>
          <w:color w:val="002060"/>
          <w:sz w:val="24"/>
          <w:szCs w:val="24"/>
          <w:lang w:val="en-US"/>
        </w:rPr>
        <w:t>Erasmus+ Strategic Partnership for Adult Education</w:t>
      </w:r>
    </w:p>
    <w:p w14:paraId="24F8F9EA" w14:textId="77777777" w:rsidR="001B7F03" w:rsidRDefault="001B7F03" w:rsidP="001B7F03">
      <w:pPr>
        <w:spacing w:after="0" w:line="240" w:lineRule="auto"/>
        <w:jc w:val="center"/>
        <w:rPr>
          <w:rFonts w:ascii="Times New Roman" w:hAnsi="Times New Roman" w:cs="Times New Roman"/>
          <w:noProof/>
          <w:color w:val="002060"/>
          <w:sz w:val="24"/>
          <w:szCs w:val="24"/>
          <w:lang w:val="en-US"/>
        </w:rPr>
      </w:pPr>
      <w:r w:rsidRPr="001B7F03">
        <w:rPr>
          <w:rFonts w:ascii="Times New Roman" w:hAnsi="Times New Roman" w:cs="Times New Roman"/>
          <w:noProof/>
          <w:color w:val="002060"/>
          <w:sz w:val="24"/>
          <w:szCs w:val="24"/>
          <w:lang w:val="en-US"/>
        </w:rPr>
        <w:t>2020-1-IT02-KA204-080069</w:t>
      </w:r>
    </w:p>
    <w:p w14:paraId="7E983D3A" w14:textId="77777777" w:rsidR="001B7F03" w:rsidRPr="001B7F03" w:rsidRDefault="001B7F03" w:rsidP="001B7F03">
      <w:pPr>
        <w:spacing w:after="0" w:line="240" w:lineRule="auto"/>
        <w:jc w:val="center"/>
        <w:rPr>
          <w:rFonts w:ascii="Times New Roman" w:hAnsi="Times New Roman" w:cs="Times New Roman"/>
          <w:noProof/>
          <w:color w:val="002060"/>
          <w:sz w:val="24"/>
          <w:szCs w:val="24"/>
          <w:lang w:val="en-US"/>
        </w:rPr>
      </w:pPr>
      <w:r>
        <w:rPr>
          <w:rFonts w:ascii="Times New Roman" w:hAnsi="Times New Roman" w:cs="Times New Roman"/>
          <w:noProof/>
          <w:color w:val="002060"/>
          <w:sz w:val="24"/>
          <w:szCs w:val="24"/>
          <w:lang w:val="en-US"/>
        </w:rPr>
        <w:t>November 2020 – April 2023</w:t>
      </w:r>
    </w:p>
    <w:p w14:paraId="3171D541" w14:textId="77777777" w:rsidR="001B7F03" w:rsidRPr="001B7F03" w:rsidRDefault="0051573A" w:rsidP="0051573A">
      <w:pPr>
        <w:autoSpaceDE w:val="0"/>
        <w:autoSpaceDN w:val="0"/>
        <w:adjustRightInd w:val="0"/>
        <w:spacing w:after="0" w:line="240" w:lineRule="auto"/>
        <w:ind w:left="1418"/>
        <w:rPr>
          <w:rFonts w:ascii="Times New Roman" w:eastAsia="FreeSans" w:hAnsi="Times New Roman" w:cs="Times New Roman"/>
          <w:sz w:val="24"/>
          <w:szCs w:val="24"/>
          <w:lang w:val="en-US"/>
        </w:rPr>
      </w:pPr>
      <w:r w:rsidRPr="0051573A">
        <w:rPr>
          <w:rFonts w:ascii="Times New Roman" w:eastAsia="FreeSans" w:hAnsi="Times New Roman" w:cs="Times New Roman"/>
          <w:noProof/>
          <w:sz w:val="24"/>
          <w:szCs w:val="24"/>
          <w:lang w:val="en-US"/>
        </w:rPr>
        <w:drawing>
          <wp:inline distT="0" distB="0" distL="0" distR="0" wp14:anchorId="30418019" wp14:editId="5BDC15B3">
            <wp:extent cx="3505200" cy="76955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8670" cy="772515"/>
                    </a:xfrm>
                    <a:prstGeom prst="rect">
                      <a:avLst/>
                    </a:prstGeom>
                    <a:noFill/>
                    <a:ln>
                      <a:noFill/>
                    </a:ln>
                  </pic:spPr>
                </pic:pic>
              </a:graphicData>
            </a:graphic>
          </wp:inline>
        </w:drawing>
      </w:r>
    </w:p>
    <w:p w14:paraId="770EE9C3" w14:textId="77777777" w:rsidR="001B7F03" w:rsidRDefault="001B7F03" w:rsidP="00F21B5B">
      <w:pPr>
        <w:autoSpaceDE w:val="0"/>
        <w:autoSpaceDN w:val="0"/>
        <w:adjustRightInd w:val="0"/>
        <w:spacing w:after="0" w:line="240" w:lineRule="auto"/>
        <w:jc w:val="both"/>
        <w:rPr>
          <w:rFonts w:ascii="Times New Roman" w:eastAsia="FreeSans" w:hAnsi="Times New Roman" w:cs="Times New Roman"/>
          <w:sz w:val="24"/>
          <w:szCs w:val="24"/>
          <w:lang w:val="en-US"/>
        </w:rPr>
      </w:pPr>
    </w:p>
    <w:p w14:paraId="122AE52A" w14:textId="77777777" w:rsidR="001833F1" w:rsidRDefault="001833F1" w:rsidP="00F21B5B">
      <w:pPr>
        <w:autoSpaceDE w:val="0"/>
        <w:autoSpaceDN w:val="0"/>
        <w:adjustRightInd w:val="0"/>
        <w:spacing w:after="0" w:line="240" w:lineRule="auto"/>
        <w:jc w:val="both"/>
        <w:rPr>
          <w:rFonts w:ascii="Times New Roman" w:eastAsia="FreeSans" w:hAnsi="Times New Roman" w:cs="Times New Roman"/>
          <w:sz w:val="24"/>
          <w:szCs w:val="24"/>
          <w:lang w:val="en-US"/>
        </w:rPr>
      </w:pPr>
    </w:p>
    <w:p w14:paraId="12A63189" w14:textId="77777777" w:rsidR="00F21B5B" w:rsidRPr="00F21B5B" w:rsidRDefault="00BF50E2" w:rsidP="00AF1D50">
      <w:pPr>
        <w:autoSpaceDE w:val="0"/>
        <w:autoSpaceDN w:val="0"/>
        <w:adjustRightInd w:val="0"/>
        <w:spacing w:after="120" w:line="240" w:lineRule="auto"/>
        <w:jc w:val="both"/>
        <w:rPr>
          <w:rFonts w:ascii="Times New Roman" w:eastAsia="FreeSans" w:hAnsi="Times New Roman" w:cs="Times New Roman"/>
          <w:sz w:val="24"/>
          <w:szCs w:val="24"/>
          <w:lang w:val="en-US"/>
        </w:rPr>
      </w:pPr>
      <w:r w:rsidRPr="00F21B5B">
        <w:rPr>
          <w:rFonts w:ascii="Times New Roman" w:eastAsia="FreeSans" w:hAnsi="Times New Roman" w:cs="Times New Roman"/>
          <w:sz w:val="24"/>
          <w:szCs w:val="24"/>
          <w:lang w:val="en-US"/>
        </w:rPr>
        <w:t xml:space="preserve">MIG.EN.CUBE </w:t>
      </w:r>
      <w:r w:rsidR="00F21B5B">
        <w:rPr>
          <w:rFonts w:ascii="Times New Roman" w:eastAsia="FreeSans" w:hAnsi="Times New Roman" w:cs="Times New Roman"/>
          <w:sz w:val="24"/>
          <w:szCs w:val="24"/>
          <w:lang w:val="en-US"/>
        </w:rPr>
        <w:t xml:space="preserve">– Fostering </w:t>
      </w:r>
      <w:proofErr w:type="spellStart"/>
      <w:r w:rsidR="00F21B5B">
        <w:rPr>
          <w:rFonts w:ascii="Times New Roman" w:eastAsia="FreeSans" w:hAnsi="Times New Roman" w:cs="Times New Roman"/>
          <w:sz w:val="24"/>
          <w:szCs w:val="24"/>
          <w:lang w:val="en-US"/>
        </w:rPr>
        <w:t>MIGrant</w:t>
      </w:r>
      <w:proofErr w:type="spellEnd"/>
      <w:r w:rsidR="00F21B5B">
        <w:rPr>
          <w:rFonts w:ascii="Times New Roman" w:eastAsia="FreeSans" w:hAnsi="Times New Roman" w:cs="Times New Roman"/>
          <w:sz w:val="24"/>
          <w:szCs w:val="24"/>
          <w:lang w:val="en-US"/>
        </w:rPr>
        <w:t xml:space="preserve"> </w:t>
      </w:r>
      <w:proofErr w:type="spellStart"/>
      <w:r w:rsidR="00F21B5B">
        <w:rPr>
          <w:rFonts w:ascii="Times New Roman" w:eastAsia="FreeSans" w:hAnsi="Times New Roman" w:cs="Times New Roman"/>
          <w:sz w:val="24"/>
          <w:szCs w:val="24"/>
          <w:lang w:val="en-US"/>
        </w:rPr>
        <w:t>ENtrepreneurship</w:t>
      </w:r>
      <w:proofErr w:type="spellEnd"/>
      <w:r w:rsidR="00F21B5B">
        <w:rPr>
          <w:rFonts w:ascii="Times New Roman" w:eastAsia="FreeSans" w:hAnsi="Times New Roman" w:cs="Times New Roman"/>
          <w:sz w:val="24"/>
          <w:szCs w:val="24"/>
          <w:lang w:val="en-US"/>
        </w:rPr>
        <w:t xml:space="preserve"> </w:t>
      </w:r>
      <w:proofErr w:type="spellStart"/>
      <w:r w:rsidR="00F21B5B">
        <w:rPr>
          <w:rFonts w:ascii="Times New Roman" w:eastAsia="FreeSans" w:hAnsi="Times New Roman" w:cs="Times New Roman"/>
          <w:sz w:val="24"/>
          <w:szCs w:val="24"/>
          <w:lang w:val="en-US"/>
        </w:rPr>
        <w:t>inCUBation</w:t>
      </w:r>
      <w:proofErr w:type="spellEnd"/>
      <w:r w:rsidR="00F21B5B">
        <w:rPr>
          <w:rFonts w:ascii="Times New Roman" w:eastAsia="FreeSans" w:hAnsi="Times New Roman" w:cs="Times New Roman"/>
          <w:sz w:val="24"/>
          <w:szCs w:val="24"/>
          <w:lang w:val="en-US"/>
        </w:rPr>
        <w:t xml:space="preserve"> in Europe – is an Erasmus+ project funded by the European Commission (</w:t>
      </w:r>
      <w:r w:rsidR="00F21B5B" w:rsidRPr="00F21B5B">
        <w:rPr>
          <w:rFonts w:ascii="Times New Roman" w:eastAsia="FreeSans" w:hAnsi="Times New Roman" w:cs="Times New Roman"/>
          <w:sz w:val="24"/>
          <w:szCs w:val="24"/>
          <w:lang w:val="en-US"/>
        </w:rPr>
        <w:t>Strategic Partnership for Adult Education, 2020-1-IT02-KA204-080069)</w:t>
      </w:r>
      <w:r w:rsidR="003D3EC6">
        <w:rPr>
          <w:rFonts w:ascii="Times New Roman" w:eastAsia="FreeSans" w:hAnsi="Times New Roman" w:cs="Times New Roman"/>
          <w:sz w:val="24"/>
          <w:szCs w:val="24"/>
          <w:lang w:val="en-US"/>
        </w:rPr>
        <w:t xml:space="preserve">. Led by the University of Bologna (Italy) (P.I. Dr. Daniela Bolzani), it involves the University of Amsterdam (The Netherlands), </w:t>
      </w:r>
      <w:proofErr w:type="spellStart"/>
      <w:r w:rsidR="003D3EC6">
        <w:rPr>
          <w:rFonts w:ascii="Times New Roman" w:eastAsia="FreeSans" w:hAnsi="Times New Roman" w:cs="Times New Roman"/>
          <w:sz w:val="24"/>
          <w:szCs w:val="24"/>
          <w:lang w:val="en-US"/>
        </w:rPr>
        <w:t>Institut</w:t>
      </w:r>
      <w:proofErr w:type="spellEnd"/>
      <w:r w:rsidR="003D3EC6">
        <w:rPr>
          <w:rFonts w:ascii="Times New Roman" w:eastAsia="FreeSans" w:hAnsi="Times New Roman" w:cs="Times New Roman"/>
          <w:sz w:val="24"/>
          <w:szCs w:val="24"/>
          <w:lang w:val="en-US"/>
        </w:rPr>
        <w:t xml:space="preserve"> </w:t>
      </w:r>
      <w:proofErr w:type="spellStart"/>
      <w:r w:rsidR="003D3EC6">
        <w:rPr>
          <w:rFonts w:ascii="Times New Roman" w:eastAsia="FreeSans" w:hAnsi="Times New Roman" w:cs="Times New Roman"/>
          <w:sz w:val="24"/>
          <w:szCs w:val="24"/>
          <w:lang w:val="en-US"/>
        </w:rPr>
        <w:t>Superieur</w:t>
      </w:r>
      <w:proofErr w:type="spellEnd"/>
      <w:r w:rsidR="003D3EC6">
        <w:rPr>
          <w:rFonts w:ascii="Times New Roman" w:eastAsia="FreeSans" w:hAnsi="Times New Roman" w:cs="Times New Roman"/>
          <w:sz w:val="24"/>
          <w:szCs w:val="24"/>
          <w:lang w:val="en-US"/>
        </w:rPr>
        <w:t xml:space="preserve"> de Gestion (France), Fondazione Grameen (Italy), Impact Hub Amsterdam (The Netherlands), Place Network (France), Impact Hub Company (Austria), and Migration Policy Group (Belgium).</w:t>
      </w:r>
    </w:p>
    <w:p w14:paraId="0CC70DDE" w14:textId="77777777" w:rsidR="00BF50E2" w:rsidRPr="00F21B5B" w:rsidRDefault="003D3EC6" w:rsidP="00AF1D50">
      <w:pPr>
        <w:autoSpaceDE w:val="0"/>
        <w:autoSpaceDN w:val="0"/>
        <w:adjustRightInd w:val="0"/>
        <w:spacing w:after="120" w:line="240" w:lineRule="auto"/>
        <w:jc w:val="both"/>
        <w:rPr>
          <w:rFonts w:ascii="Times New Roman" w:eastAsia="FreeSans" w:hAnsi="Times New Roman" w:cs="Times New Roman"/>
          <w:sz w:val="24"/>
          <w:szCs w:val="24"/>
          <w:lang w:val="en-US"/>
        </w:rPr>
      </w:pPr>
      <w:r>
        <w:rPr>
          <w:rFonts w:ascii="Times New Roman" w:eastAsia="FreeSans" w:hAnsi="Times New Roman" w:cs="Times New Roman"/>
          <w:sz w:val="24"/>
          <w:szCs w:val="24"/>
          <w:lang w:val="en-US"/>
        </w:rPr>
        <w:t xml:space="preserve">MIG.EN.CUBE </w:t>
      </w:r>
      <w:r w:rsidR="00BF50E2" w:rsidRPr="00F21B5B">
        <w:rPr>
          <w:rFonts w:ascii="Times New Roman" w:eastAsia="FreeSans" w:hAnsi="Times New Roman" w:cs="Times New Roman"/>
          <w:sz w:val="24"/>
          <w:szCs w:val="24"/>
          <w:lang w:val="en-US"/>
        </w:rPr>
        <w:t xml:space="preserve">is set to take into account the current critical issues in fostering migrant </w:t>
      </w:r>
      <w:r>
        <w:rPr>
          <w:rFonts w:ascii="Times New Roman" w:eastAsia="FreeSans" w:hAnsi="Times New Roman" w:cs="Times New Roman"/>
          <w:sz w:val="24"/>
          <w:szCs w:val="24"/>
          <w:lang w:val="en-US"/>
        </w:rPr>
        <w:t>e</w:t>
      </w:r>
      <w:r w:rsidR="00BF50E2" w:rsidRPr="00F21B5B">
        <w:rPr>
          <w:rFonts w:ascii="Times New Roman" w:eastAsia="FreeSans" w:hAnsi="Times New Roman" w:cs="Times New Roman"/>
          <w:sz w:val="24"/>
          <w:szCs w:val="24"/>
          <w:lang w:val="en-US"/>
        </w:rPr>
        <w:t>ntrepreneurship in Europe, characterized by a fragmentation of incubation programs targeting</w:t>
      </w:r>
      <w:r>
        <w:rPr>
          <w:rFonts w:ascii="Times New Roman" w:eastAsia="FreeSans" w:hAnsi="Times New Roman" w:cs="Times New Roman"/>
          <w:sz w:val="24"/>
          <w:szCs w:val="24"/>
          <w:lang w:val="en-US"/>
        </w:rPr>
        <w:t xml:space="preserve"> </w:t>
      </w:r>
      <w:r w:rsidR="00BF50E2" w:rsidRPr="00F21B5B">
        <w:rPr>
          <w:rFonts w:ascii="Times New Roman" w:eastAsia="FreeSans" w:hAnsi="Times New Roman" w:cs="Times New Roman"/>
          <w:sz w:val="24"/>
          <w:szCs w:val="24"/>
          <w:lang w:val="en-US"/>
        </w:rPr>
        <w:t>migrant entrepreneurs, the diversity of actors that provide incubation activities, a strong focus on the “demand side” (i.e., migrant entrepreneurs) but a lack of training opportunities and</w:t>
      </w:r>
      <w:r>
        <w:rPr>
          <w:rFonts w:ascii="Times New Roman" w:eastAsia="FreeSans" w:hAnsi="Times New Roman" w:cs="Times New Roman"/>
          <w:sz w:val="24"/>
          <w:szCs w:val="24"/>
          <w:lang w:val="en-US"/>
        </w:rPr>
        <w:t xml:space="preserve"> </w:t>
      </w:r>
      <w:r w:rsidR="00BF50E2" w:rsidRPr="00F21B5B">
        <w:rPr>
          <w:rFonts w:ascii="Times New Roman" w:eastAsia="FreeSans" w:hAnsi="Times New Roman" w:cs="Times New Roman"/>
          <w:sz w:val="24"/>
          <w:szCs w:val="24"/>
          <w:lang w:val="en-US"/>
        </w:rPr>
        <w:t>exchange of best practices for incubation professionals targeting this group, and the super-diversity of (would-be) migrant entrepreneurs.</w:t>
      </w:r>
    </w:p>
    <w:p w14:paraId="4B6BC0DC" w14:textId="77777777" w:rsidR="00BF50E2" w:rsidRPr="00F21B5B" w:rsidRDefault="003D3EC6" w:rsidP="00AF1D50">
      <w:pPr>
        <w:autoSpaceDE w:val="0"/>
        <w:autoSpaceDN w:val="0"/>
        <w:adjustRightInd w:val="0"/>
        <w:spacing w:after="120" w:line="240" w:lineRule="auto"/>
        <w:jc w:val="both"/>
        <w:rPr>
          <w:rFonts w:ascii="Times New Roman" w:eastAsia="FreeSans" w:hAnsi="Times New Roman" w:cs="Times New Roman"/>
          <w:sz w:val="24"/>
          <w:szCs w:val="24"/>
          <w:lang w:val="en-US"/>
        </w:rPr>
      </w:pPr>
      <w:r>
        <w:rPr>
          <w:rFonts w:ascii="Times New Roman" w:eastAsia="FreeSans" w:hAnsi="Times New Roman" w:cs="Times New Roman"/>
          <w:sz w:val="24"/>
          <w:szCs w:val="24"/>
          <w:lang w:val="en-US"/>
        </w:rPr>
        <w:t xml:space="preserve">The project </w:t>
      </w:r>
      <w:r w:rsidR="00BF50E2" w:rsidRPr="00F21B5B">
        <w:rPr>
          <w:rFonts w:ascii="Times New Roman" w:eastAsia="FreeSans" w:hAnsi="Times New Roman" w:cs="Times New Roman"/>
          <w:sz w:val="24"/>
          <w:szCs w:val="24"/>
          <w:lang w:val="en-US"/>
        </w:rPr>
        <w:t xml:space="preserve">thus seeks to enhance the knowledge and competences of diverse incubation </w:t>
      </w:r>
      <w:r>
        <w:rPr>
          <w:rFonts w:ascii="Times New Roman" w:eastAsia="FreeSans" w:hAnsi="Times New Roman" w:cs="Times New Roman"/>
          <w:sz w:val="24"/>
          <w:szCs w:val="24"/>
          <w:lang w:val="en-US"/>
        </w:rPr>
        <w:t>p</w:t>
      </w:r>
      <w:r w:rsidR="00BF50E2" w:rsidRPr="00F21B5B">
        <w:rPr>
          <w:rFonts w:ascii="Times New Roman" w:eastAsia="FreeSans" w:hAnsi="Times New Roman" w:cs="Times New Roman"/>
          <w:sz w:val="24"/>
          <w:szCs w:val="24"/>
          <w:lang w:val="en-US"/>
        </w:rPr>
        <w:t>rofessionals dealing with (would-be) super-diverse entrepreneurs, so as to foster the</w:t>
      </w:r>
      <w:r>
        <w:rPr>
          <w:rFonts w:ascii="Times New Roman" w:eastAsia="FreeSans" w:hAnsi="Times New Roman" w:cs="Times New Roman"/>
          <w:sz w:val="24"/>
          <w:szCs w:val="24"/>
          <w:lang w:val="en-US"/>
        </w:rPr>
        <w:t xml:space="preserve"> </w:t>
      </w:r>
      <w:r w:rsidR="00BF50E2" w:rsidRPr="00F21B5B">
        <w:rPr>
          <w:rFonts w:ascii="Times New Roman" w:eastAsia="FreeSans" w:hAnsi="Times New Roman" w:cs="Times New Roman"/>
          <w:sz w:val="24"/>
          <w:szCs w:val="24"/>
          <w:lang w:val="en-US"/>
        </w:rPr>
        <w:t xml:space="preserve">opportunities for migrant entrepreneurs to learn and experience how to start and growth a successful business. </w:t>
      </w:r>
      <w:r>
        <w:rPr>
          <w:rFonts w:ascii="Times New Roman" w:eastAsia="FreeSans" w:hAnsi="Times New Roman" w:cs="Times New Roman"/>
          <w:sz w:val="24"/>
          <w:szCs w:val="24"/>
          <w:lang w:val="en-US"/>
        </w:rPr>
        <w:t>Specifically, MIG.EN.CUBE</w:t>
      </w:r>
      <w:r w:rsidR="00BF50E2" w:rsidRPr="00F21B5B">
        <w:rPr>
          <w:rFonts w:ascii="Times New Roman" w:eastAsia="FreeSans" w:hAnsi="Times New Roman" w:cs="Times New Roman"/>
          <w:sz w:val="24"/>
          <w:szCs w:val="24"/>
          <w:lang w:val="en-US"/>
        </w:rPr>
        <w:t xml:space="preserve"> aims at (1) increase the understanding of specific</w:t>
      </w:r>
      <w:r>
        <w:rPr>
          <w:rFonts w:ascii="Times New Roman" w:eastAsia="FreeSans" w:hAnsi="Times New Roman" w:cs="Times New Roman"/>
          <w:sz w:val="24"/>
          <w:szCs w:val="24"/>
          <w:lang w:val="en-US"/>
        </w:rPr>
        <w:t xml:space="preserve"> </w:t>
      </w:r>
      <w:r w:rsidR="00BF50E2" w:rsidRPr="00F21B5B">
        <w:rPr>
          <w:rFonts w:ascii="Times New Roman" w:eastAsia="FreeSans" w:hAnsi="Times New Roman" w:cs="Times New Roman"/>
          <w:sz w:val="24"/>
          <w:szCs w:val="24"/>
          <w:lang w:val="en-US"/>
        </w:rPr>
        <w:t>incubation needs of migrant entrepreneurs and of the competences required for incubation professionals working with them; (2) systematize and share best practices for innovative</w:t>
      </w:r>
      <w:r>
        <w:rPr>
          <w:rFonts w:ascii="Times New Roman" w:eastAsia="FreeSans" w:hAnsi="Times New Roman" w:cs="Times New Roman"/>
          <w:sz w:val="24"/>
          <w:szCs w:val="24"/>
          <w:lang w:val="en-US"/>
        </w:rPr>
        <w:t xml:space="preserve"> </w:t>
      </w:r>
      <w:r w:rsidR="00BF50E2" w:rsidRPr="00F21B5B">
        <w:rPr>
          <w:rFonts w:ascii="Times New Roman" w:eastAsia="FreeSans" w:hAnsi="Times New Roman" w:cs="Times New Roman"/>
          <w:sz w:val="24"/>
          <w:szCs w:val="24"/>
          <w:lang w:val="en-US"/>
        </w:rPr>
        <w:t>incubation programs for migrants across Europe; (3) provide incubation professionals with new, tried-and-tested materials and tools for advising, training, performing, and assessing</w:t>
      </w:r>
      <w:r>
        <w:rPr>
          <w:rFonts w:ascii="Times New Roman" w:eastAsia="FreeSans" w:hAnsi="Times New Roman" w:cs="Times New Roman"/>
          <w:sz w:val="24"/>
          <w:szCs w:val="24"/>
          <w:lang w:val="en-US"/>
        </w:rPr>
        <w:t xml:space="preserve"> </w:t>
      </w:r>
      <w:r w:rsidR="00BF50E2" w:rsidRPr="00F21B5B">
        <w:rPr>
          <w:rFonts w:ascii="Times New Roman" w:eastAsia="FreeSans" w:hAnsi="Times New Roman" w:cs="Times New Roman"/>
          <w:sz w:val="24"/>
          <w:szCs w:val="24"/>
          <w:lang w:val="en-US"/>
        </w:rPr>
        <w:t>incubation for migrant entrepreneurs.</w:t>
      </w:r>
    </w:p>
    <w:p w14:paraId="7FD28F23" w14:textId="77777777" w:rsidR="003D3EC6" w:rsidRDefault="00BF50E2" w:rsidP="00AF1D50">
      <w:pPr>
        <w:autoSpaceDE w:val="0"/>
        <w:autoSpaceDN w:val="0"/>
        <w:adjustRightInd w:val="0"/>
        <w:spacing w:after="120" w:line="240" w:lineRule="auto"/>
        <w:jc w:val="both"/>
        <w:rPr>
          <w:rFonts w:ascii="Times New Roman" w:eastAsia="FreeSans" w:hAnsi="Times New Roman" w:cs="Times New Roman"/>
          <w:sz w:val="24"/>
          <w:szCs w:val="24"/>
          <w:lang w:val="en-US"/>
        </w:rPr>
      </w:pPr>
      <w:r w:rsidRPr="00F21B5B">
        <w:rPr>
          <w:rFonts w:ascii="Times New Roman" w:eastAsia="FreeSans" w:hAnsi="Times New Roman" w:cs="Times New Roman"/>
          <w:sz w:val="24"/>
          <w:szCs w:val="24"/>
          <w:lang w:val="en-US"/>
        </w:rPr>
        <w:t>MIG.EN.CUBE is innovative in contents because it develops and strengthens relevant and high-quality knowledge and competences of incubation professionals, accounting for the</w:t>
      </w:r>
      <w:r w:rsidR="003D3EC6">
        <w:rPr>
          <w:rFonts w:ascii="Times New Roman" w:eastAsia="FreeSans" w:hAnsi="Times New Roman" w:cs="Times New Roman"/>
          <w:sz w:val="24"/>
          <w:szCs w:val="24"/>
          <w:lang w:val="en-US"/>
        </w:rPr>
        <w:t xml:space="preserve"> </w:t>
      </w:r>
      <w:r w:rsidRPr="00F21B5B">
        <w:rPr>
          <w:rFonts w:ascii="Times New Roman" w:eastAsia="FreeSans" w:hAnsi="Times New Roman" w:cs="Times New Roman"/>
          <w:sz w:val="24"/>
          <w:szCs w:val="24"/>
          <w:lang w:val="en-US"/>
        </w:rPr>
        <w:t>super-diversity of migrant entrepreneurs and the diversity of incubation professionals’ profiles, extending the offer of high quality learning materials and training opportunities tailored to</w:t>
      </w:r>
      <w:r w:rsidR="003D3EC6">
        <w:rPr>
          <w:rFonts w:ascii="Times New Roman" w:eastAsia="FreeSans" w:hAnsi="Times New Roman" w:cs="Times New Roman"/>
          <w:sz w:val="24"/>
          <w:szCs w:val="24"/>
          <w:lang w:val="en-US"/>
        </w:rPr>
        <w:t xml:space="preserve"> </w:t>
      </w:r>
      <w:r w:rsidRPr="00F21B5B">
        <w:rPr>
          <w:rFonts w:ascii="Times New Roman" w:eastAsia="FreeSans" w:hAnsi="Times New Roman" w:cs="Times New Roman"/>
          <w:sz w:val="24"/>
          <w:szCs w:val="24"/>
          <w:lang w:val="en-US"/>
        </w:rPr>
        <w:t>individual adult learners’ needs. The project is innovative in approach, because (1) it assumes that not only migrant entrepreneurs should be supported, but also the incubation</w:t>
      </w:r>
      <w:r w:rsidR="003D3EC6">
        <w:rPr>
          <w:rFonts w:ascii="Times New Roman" w:eastAsia="FreeSans" w:hAnsi="Times New Roman" w:cs="Times New Roman"/>
          <w:sz w:val="24"/>
          <w:szCs w:val="24"/>
          <w:lang w:val="en-US"/>
        </w:rPr>
        <w:t xml:space="preserve"> </w:t>
      </w:r>
      <w:r w:rsidRPr="00F21B5B">
        <w:rPr>
          <w:rFonts w:ascii="Times New Roman" w:eastAsia="FreeSans" w:hAnsi="Times New Roman" w:cs="Times New Roman"/>
          <w:sz w:val="24"/>
          <w:szCs w:val="24"/>
          <w:lang w:val="en-US"/>
        </w:rPr>
        <w:t>professionals working with them (matching supply- to demand-side); (2) it works with a bottom-up logic, developing materials based on a scientific assessment of best practices and</w:t>
      </w:r>
      <w:r w:rsidR="003D3EC6">
        <w:rPr>
          <w:rFonts w:ascii="Times New Roman" w:eastAsia="FreeSans" w:hAnsi="Times New Roman" w:cs="Times New Roman"/>
          <w:sz w:val="24"/>
          <w:szCs w:val="24"/>
          <w:lang w:val="en-US"/>
        </w:rPr>
        <w:t xml:space="preserve"> </w:t>
      </w:r>
      <w:r w:rsidRPr="00F21B5B">
        <w:rPr>
          <w:rFonts w:ascii="Times New Roman" w:eastAsia="FreeSans" w:hAnsi="Times New Roman" w:cs="Times New Roman"/>
          <w:sz w:val="24"/>
          <w:szCs w:val="24"/>
          <w:lang w:val="en-US"/>
        </w:rPr>
        <w:t>real training needs of targeted beneficiaries; (3) it is based on the collaboration between academic institutions, private companies, and civil society bringing complementary</w:t>
      </w:r>
      <w:r w:rsidR="003D3EC6">
        <w:rPr>
          <w:rFonts w:ascii="Times New Roman" w:eastAsia="FreeSans" w:hAnsi="Times New Roman" w:cs="Times New Roman"/>
          <w:sz w:val="24"/>
          <w:szCs w:val="24"/>
          <w:lang w:val="en-US"/>
        </w:rPr>
        <w:t xml:space="preserve"> </w:t>
      </w:r>
      <w:r w:rsidRPr="00F21B5B">
        <w:rPr>
          <w:rFonts w:ascii="Times New Roman" w:eastAsia="FreeSans" w:hAnsi="Times New Roman" w:cs="Times New Roman"/>
          <w:sz w:val="24"/>
          <w:szCs w:val="24"/>
          <w:lang w:val="en-US"/>
        </w:rPr>
        <w:t>perspectives and competences. MIG.EN.CUBE is innovative in methods, because it proposes the development of learning materials based on a bottom-up approach and interactive</w:t>
      </w:r>
      <w:r w:rsidR="003D3EC6">
        <w:rPr>
          <w:rFonts w:ascii="Times New Roman" w:eastAsia="FreeSans" w:hAnsi="Times New Roman" w:cs="Times New Roman"/>
          <w:sz w:val="24"/>
          <w:szCs w:val="24"/>
          <w:lang w:val="en-US"/>
        </w:rPr>
        <w:t xml:space="preserve"> </w:t>
      </w:r>
      <w:r w:rsidRPr="00F21B5B">
        <w:rPr>
          <w:rFonts w:ascii="Times New Roman" w:eastAsia="FreeSans" w:hAnsi="Times New Roman" w:cs="Times New Roman"/>
          <w:sz w:val="24"/>
          <w:szCs w:val="24"/>
          <w:lang w:val="en-US"/>
        </w:rPr>
        <w:t xml:space="preserve">processes, and the use of methodologies focusing on the development of transversal competences and action learning. </w:t>
      </w:r>
    </w:p>
    <w:p w14:paraId="4BCA1C0A" w14:textId="77777777" w:rsidR="00BF50E2" w:rsidRPr="00F21B5B" w:rsidRDefault="00BF50E2" w:rsidP="00AF1D50">
      <w:pPr>
        <w:autoSpaceDE w:val="0"/>
        <w:autoSpaceDN w:val="0"/>
        <w:adjustRightInd w:val="0"/>
        <w:spacing w:after="120" w:line="240" w:lineRule="auto"/>
        <w:jc w:val="both"/>
        <w:rPr>
          <w:rFonts w:ascii="Times New Roman" w:eastAsia="FreeSans" w:hAnsi="Times New Roman" w:cs="Times New Roman"/>
          <w:sz w:val="24"/>
          <w:szCs w:val="24"/>
          <w:lang w:val="en-US"/>
        </w:rPr>
      </w:pPr>
      <w:r w:rsidRPr="00F21B5B">
        <w:rPr>
          <w:rFonts w:ascii="Times New Roman" w:eastAsia="FreeSans" w:hAnsi="Times New Roman" w:cs="Times New Roman"/>
          <w:sz w:val="24"/>
          <w:szCs w:val="24"/>
          <w:lang w:val="en-US"/>
        </w:rPr>
        <w:lastRenderedPageBreak/>
        <w:t>Transnationality is a key feature of MIG.EN.CUBE, which</w:t>
      </w:r>
      <w:r w:rsidR="003D3EC6">
        <w:rPr>
          <w:rFonts w:ascii="Times New Roman" w:eastAsia="FreeSans" w:hAnsi="Times New Roman" w:cs="Times New Roman"/>
          <w:sz w:val="24"/>
          <w:szCs w:val="24"/>
          <w:lang w:val="en-US"/>
        </w:rPr>
        <w:t xml:space="preserve"> </w:t>
      </w:r>
      <w:r w:rsidRPr="00F21B5B">
        <w:rPr>
          <w:rFonts w:ascii="Times New Roman" w:eastAsia="FreeSans" w:hAnsi="Times New Roman" w:cs="Times New Roman"/>
          <w:sz w:val="24"/>
          <w:szCs w:val="24"/>
          <w:lang w:val="en-US"/>
        </w:rPr>
        <w:t>brings together 3 European countries (Italy, France, The Netherlands) characterized by different immigration flows and legal frameworks and 2 European countries providing pan-European approach (Austria and Belgium).</w:t>
      </w:r>
    </w:p>
    <w:p w14:paraId="23A27BE2" w14:textId="77777777" w:rsidR="00BF50E2" w:rsidRPr="00F21B5B" w:rsidRDefault="00BF50E2" w:rsidP="00AF1D50">
      <w:pPr>
        <w:autoSpaceDE w:val="0"/>
        <w:autoSpaceDN w:val="0"/>
        <w:adjustRightInd w:val="0"/>
        <w:spacing w:after="120" w:line="240" w:lineRule="auto"/>
        <w:jc w:val="both"/>
        <w:rPr>
          <w:rFonts w:ascii="Times New Roman" w:eastAsia="FreeSans" w:hAnsi="Times New Roman" w:cs="Times New Roman"/>
          <w:sz w:val="24"/>
          <w:szCs w:val="24"/>
          <w:lang w:val="en-US"/>
        </w:rPr>
      </w:pPr>
      <w:r w:rsidRPr="00F21B5B">
        <w:rPr>
          <w:rFonts w:ascii="Times New Roman" w:eastAsia="FreeSans" w:hAnsi="Times New Roman" w:cs="Times New Roman"/>
          <w:sz w:val="24"/>
          <w:szCs w:val="24"/>
          <w:lang w:val="en-US"/>
        </w:rPr>
        <w:t>The methodology of the project is designed around four main phases: (1) the preparation phase, carried out before the beginning of the project and within the first three months of</w:t>
      </w:r>
      <w:r w:rsidR="003D3EC6">
        <w:rPr>
          <w:rFonts w:ascii="Times New Roman" w:eastAsia="FreeSans" w:hAnsi="Times New Roman" w:cs="Times New Roman"/>
          <w:sz w:val="24"/>
          <w:szCs w:val="24"/>
          <w:lang w:val="en-US"/>
        </w:rPr>
        <w:t xml:space="preserve"> </w:t>
      </w:r>
      <w:r w:rsidRPr="00F21B5B">
        <w:rPr>
          <w:rFonts w:ascii="Times New Roman" w:eastAsia="FreeSans" w:hAnsi="Times New Roman" w:cs="Times New Roman"/>
          <w:sz w:val="24"/>
          <w:szCs w:val="24"/>
          <w:lang w:val="en-US"/>
        </w:rPr>
        <w:t>activity, to provide with a strong background to start; (2) a scanning and assessment phase, which aims to increase the public understanding of specific training needs of migrant entrepreneurs and incubation professionals dealing with this group; (3) the production phase, which regards the development of training contents targeted to incubation professionals;</w:t>
      </w:r>
      <w:r w:rsidR="003D3EC6">
        <w:rPr>
          <w:rFonts w:ascii="Times New Roman" w:eastAsia="FreeSans" w:hAnsi="Times New Roman" w:cs="Times New Roman"/>
          <w:sz w:val="24"/>
          <w:szCs w:val="24"/>
          <w:lang w:val="en-US"/>
        </w:rPr>
        <w:t xml:space="preserve"> </w:t>
      </w:r>
      <w:r w:rsidRPr="00F21B5B">
        <w:rPr>
          <w:rFonts w:ascii="Times New Roman" w:eastAsia="FreeSans" w:hAnsi="Times New Roman" w:cs="Times New Roman"/>
          <w:sz w:val="24"/>
          <w:szCs w:val="24"/>
          <w:lang w:val="en-US"/>
        </w:rPr>
        <w:t>and (4) the dissemination phase, aimed at achieving impact and relevance.</w:t>
      </w:r>
    </w:p>
    <w:p w14:paraId="2B77552F" w14:textId="77777777" w:rsidR="003D3EC6" w:rsidRDefault="00BF50E2" w:rsidP="00AF1D50">
      <w:pPr>
        <w:autoSpaceDE w:val="0"/>
        <w:autoSpaceDN w:val="0"/>
        <w:adjustRightInd w:val="0"/>
        <w:spacing w:after="120" w:line="240" w:lineRule="auto"/>
        <w:jc w:val="both"/>
        <w:rPr>
          <w:rFonts w:ascii="Times New Roman" w:eastAsia="FreeSans" w:hAnsi="Times New Roman" w:cs="Times New Roman"/>
          <w:sz w:val="24"/>
          <w:szCs w:val="24"/>
          <w:lang w:val="en-US"/>
        </w:rPr>
      </w:pPr>
      <w:r w:rsidRPr="00F21B5B">
        <w:rPr>
          <w:rFonts w:ascii="Times New Roman" w:eastAsia="FreeSans" w:hAnsi="Times New Roman" w:cs="Times New Roman"/>
          <w:sz w:val="24"/>
          <w:szCs w:val="24"/>
          <w:lang w:val="en-US"/>
        </w:rPr>
        <w:t>The main project results will be the MIG.EN.CUBE Synoptic Scan Research Report, the Library of current practices to incubate migrant entrepreneurs, the Training Needs Diagnostic</w:t>
      </w:r>
      <w:r w:rsidR="003D3EC6">
        <w:rPr>
          <w:rFonts w:ascii="Times New Roman" w:eastAsia="FreeSans" w:hAnsi="Times New Roman" w:cs="Times New Roman"/>
          <w:sz w:val="24"/>
          <w:szCs w:val="24"/>
          <w:lang w:val="en-US"/>
        </w:rPr>
        <w:t xml:space="preserve"> </w:t>
      </w:r>
      <w:r w:rsidRPr="00F21B5B">
        <w:rPr>
          <w:rFonts w:ascii="Times New Roman" w:eastAsia="FreeSans" w:hAnsi="Times New Roman" w:cs="Times New Roman"/>
          <w:sz w:val="24"/>
          <w:szCs w:val="24"/>
          <w:lang w:val="en-US"/>
        </w:rPr>
        <w:t xml:space="preserve">Assessment Research Report, the “Incubating Migrant Entrepreneurs” MOOC and “The Inclusive Incubator” Guidebook. </w:t>
      </w:r>
    </w:p>
    <w:p w14:paraId="1C0BBBE0" w14:textId="77777777" w:rsidR="001B7F03" w:rsidRDefault="003D3EC6" w:rsidP="00AF1D50">
      <w:pPr>
        <w:autoSpaceDE w:val="0"/>
        <w:autoSpaceDN w:val="0"/>
        <w:adjustRightInd w:val="0"/>
        <w:spacing w:after="120" w:line="240" w:lineRule="auto"/>
        <w:jc w:val="both"/>
        <w:rPr>
          <w:rFonts w:ascii="Times New Roman" w:eastAsia="FreeSans" w:hAnsi="Times New Roman" w:cs="Times New Roman"/>
          <w:sz w:val="24"/>
          <w:szCs w:val="24"/>
          <w:lang w:val="en-US"/>
        </w:rPr>
      </w:pPr>
      <w:r>
        <w:rPr>
          <w:rFonts w:ascii="Times New Roman" w:eastAsia="FreeSans" w:hAnsi="Times New Roman" w:cs="Times New Roman"/>
          <w:sz w:val="24"/>
          <w:szCs w:val="24"/>
          <w:lang w:val="en-US"/>
        </w:rPr>
        <w:t xml:space="preserve">The project initiatives will be </w:t>
      </w:r>
      <w:r w:rsidR="00C46B4F">
        <w:rPr>
          <w:rFonts w:ascii="Times New Roman" w:eastAsia="FreeSans" w:hAnsi="Times New Roman" w:cs="Times New Roman"/>
          <w:sz w:val="24"/>
          <w:szCs w:val="24"/>
          <w:lang w:val="en-US"/>
        </w:rPr>
        <w:t>disseminated through the project website, social media, d</w:t>
      </w:r>
      <w:r w:rsidRPr="00F21B5B">
        <w:rPr>
          <w:rFonts w:ascii="Times New Roman" w:eastAsia="FreeSans" w:hAnsi="Times New Roman" w:cs="Times New Roman"/>
          <w:sz w:val="24"/>
          <w:szCs w:val="24"/>
          <w:lang w:val="en-US"/>
        </w:rPr>
        <w:t xml:space="preserve">issemination </w:t>
      </w:r>
      <w:r w:rsidR="00C46B4F">
        <w:rPr>
          <w:rFonts w:ascii="Times New Roman" w:eastAsia="FreeSans" w:hAnsi="Times New Roman" w:cs="Times New Roman"/>
          <w:sz w:val="24"/>
          <w:szCs w:val="24"/>
          <w:lang w:val="en-US"/>
        </w:rPr>
        <w:t>s</w:t>
      </w:r>
      <w:r w:rsidRPr="00F21B5B">
        <w:rPr>
          <w:rFonts w:ascii="Times New Roman" w:eastAsia="FreeSans" w:hAnsi="Times New Roman" w:cs="Times New Roman"/>
          <w:sz w:val="24"/>
          <w:szCs w:val="24"/>
          <w:lang w:val="en-US"/>
        </w:rPr>
        <w:t>eminars and conferences</w:t>
      </w:r>
      <w:r w:rsidR="00C46B4F">
        <w:rPr>
          <w:rFonts w:ascii="Times New Roman" w:eastAsia="FreeSans" w:hAnsi="Times New Roman" w:cs="Times New Roman"/>
          <w:sz w:val="24"/>
          <w:szCs w:val="24"/>
          <w:lang w:val="en-US"/>
        </w:rPr>
        <w:t xml:space="preserve">, </w:t>
      </w:r>
      <w:r w:rsidR="00BF50E2" w:rsidRPr="00F21B5B">
        <w:rPr>
          <w:rFonts w:ascii="Times New Roman" w:eastAsia="FreeSans" w:hAnsi="Times New Roman" w:cs="Times New Roman"/>
          <w:sz w:val="24"/>
          <w:szCs w:val="24"/>
          <w:lang w:val="en-US"/>
        </w:rPr>
        <w:t>public presentations, scientific and non-scientific articles. The impact of the project is expected to be significant both numerically and in terms of results from building capacity of the target group in the long term, also aided by a relevant</w:t>
      </w:r>
      <w:r w:rsidR="00C46B4F">
        <w:rPr>
          <w:rFonts w:ascii="Times New Roman" w:eastAsia="FreeSans" w:hAnsi="Times New Roman" w:cs="Times New Roman"/>
          <w:sz w:val="24"/>
          <w:szCs w:val="24"/>
          <w:lang w:val="en-US"/>
        </w:rPr>
        <w:t xml:space="preserve"> A</w:t>
      </w:r>
      <w:r w:rsidR="00BF50E2" w:rsidRPr="00F21B5B">
        <w:rPr>
          <w:rFonts w:ascii="Times New Roman" w:eastAsia="FreeSans" w:hAnsi="Times New Roman" w:cs="Times New Roman"/>
          <w:sz w:val="24"/>
          <w:szCs w:val="24"/>
          <w:lang w:val="en-US"/>
        </w:rPr>
        <w:t>ssociate Partner (UNCTAD). The project will strengthen the efficacy of support programs linking entrepreneurship and migration, focusing on the development of relevant high-quality</w:t>
      </w:r>
      <w:r w:rsidR="00C46B4F">
        <w:rPr>
          <w:rFonts w:ascii="Times New Roman" w:eastAsia="FreeSans" w:hAnsi="Times New Roman" w:cs="Times New Roman"/>
          <w:sz w:val="24"/>
          <w:szCs w:val="24"/>
          <w:lang w:val="en-US"/>
        </w:rPr>
        <w:t xml:space="preserve"> </w:t>
      </w:r>
      <w:r w:rsidR="00BF50E2" w:rsidRPr="00F21B5B">
        <w:rPr>
          <w:rFonts w:ascii="Times New Roman" w:eastAsia="FreeSans" w:hAnsi="Times New Roman" w:cs="Times New Roman"/>
          <w:sz w:val="24"/>
          <w:szCs w:val="24"/>
          <w:lang w:val="en-US"/>
        </w:rPr>
        <w:t>knowledge and competences for operators in the supply-side and policy-makers.</w:t>
      </w:r>
    </w:p>
    <w:p w14:paraId="09334503" w14:textId="77777777" w:rsidR="001B7F03" w:rsidRDefault="001B7F03" w:rsidP="00AF1D50">
      <w:pPr>
        <w:autoSpaceDE w:val="0"/>
        <w:autoSpaceDN w:val="0"/>
        <w:adjustRightInd w:val="0"/>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main activities of the project are the following:</w:t>
      </w:r>
    </w:p>
    <w:p w14:paraId="0EEB4641" w14:textId="77777777" w:rsidR="001B7F03" w:rsidRDefault="001B7F03" w:rsidP="00A0383D">
      <w:pPr>
        <w:pStyle w:val="Paragrafoelenco"/>
        <w:numPr>
          <w:ilvl w:val="0"/>
          <w:numId w:val="12"/>
        </w:numPr>
        <w:autoSpaceDE w:val="0"/>
        <w:autoSpaceDN w:val="0"/>
        <w:adjustRightInd w:val="0"/>
        <w:spacing w:after="12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Project Management: </w:t>
      </w:r>
      <w:r w:rsidR="009527E3">
        <w:rPr>
          <w:rFonts w:ascii="Times New Roman" w:hAnsi="Times New Roman" w:cs="Times New Roman"/>
          <w:sz w:val="24"/>
          <w:szCs w:val="24"/>
          <w:lang w:val="en-US"/>
        </w:rPr>
        <w:t xml:space="preserve">internal communication, organization of activities for the intellectual output, monitoring and evaluation, </w:t>
      </w:r>
      <w:r w:rsidR="00097A9B">
        <w:rPr>
          <w:rFonts w:ascii="Times New Roman" w:hAnsi="Times New Roman" w:cs="Times New Roman"/>
          <w:sz w:val="24"/>
          <w:szCs w:val="24"/>
          <w:lang w:val="en-US"/>
        </w:rPr>
        <w:t>and organization of dissemination (October 2020 – April 2023)</w:t>
      </w:r>
    </w:p>
    <w:p w14:paraId="72F2EDFF" w14:textId="77777777" w:rsidR="00097A9B" w:rsidRDefault="00097A9B" w:rsidP="00A0383D">
      <w:pPr>
        <w:pStyle w:val="Paragrafoelenco"/>
        <w:numPr>
          <w:ilvl w:val="0"/>
          <w:numId w:val="12"/>
        </w:numPr>
        <w:autoSpaceDE w:val="0"/>
        <w:autoSpaceDN w:val="0"/>
        <w:adjustRightInd w:val="0"/>
        <w:spacing w:after="12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Development of the Synoptic Scan Research Report (Intellectual Ou</w:t>
      </w:r>
      <w:r w:rsidR="008A3E1E">
        <w:rPr>
          <w:rFonts w:ascii="Times New Roman" w:hAnsi="Times New Roman" w:cs="Times New Roman"/>
          <w:sz w:val="24"/>
          <w:szCs w:val="24"/>
          <w:lang w:val="en-US"/>
        </w:rPr>
        <w:t>t</w:t>
      </w:r>
      <w:r>
        <w:rPr>
          <w:rFonts w:ascii="Times New Roman" w:hAnsi="Times New Roman" w:cs="Times New Roman"/>
          <w:sz w:val="24"/>
          <w:szCs w:val="24"/>
          <w:lang w:val="en-US"/>
        </w:rPr>
        <w:t xml:space="preserve">put #1): </w:t>
      </w:r>
      <w:r w:rsidR="00E23C3E">
        <w:rPr>
          <w:rFonts w:ascii="Times New Roman" w:hAnsi="Times New Roman" w:cs="Times New Roman"/>
          <w:sz w:val="24"/>
          <w:szCs w:val="24"/>
          <w:lang w:val="en-US"/>
        </w:rPr>
        <w:t>identification of incubation services dealing with migrant entrepreneurs, qualitative/quantitative research to map the characteristics of incubation services, and collection of current practices to incubate migrant entrepreneurship in Europe (December 2020 – August 2021), elaboration of country-level reports (August 2021) and summary Online Report and Library of current practices (September 2021).</w:t>
      </w:r>
    </w:p>
    <w:p w14:paraId="6CA14D4A" w14:textId="77777777" w:rsidR="008A3E1E" w:rsidRDefault="00E23C3E" w:rsidP="00A0383D">
      <w:pPr>
        <w:pStyle w:val="Paragrafoelenco"/>
        <w:numPr>
          <w:ilvl w:val="0"/>
          <w:numId w:val="12"/>
        </w:numPr>
        <w:autoSpaceDE w:val="0"/>
        <w:autoSpaceDN w:val="0"/>
        <w:adjustRightInd w:val="0"/>
        <w:spacing w:after="120" w:line="240" w:lineRule="auto"/>
        <w:ind w:left="426"/>
        <w:jc w:val="both"/>
        <w:rPr>
          <w:rFonts w:ascii="Times New Roman" w:hAnsi="Times New Roman" w:cs="Times New Roman"/>
          <w:sz w:val="24"/>
          <w:szCs w:val="24"/>
          <w:lang w:val="en-US"/>
        </w:rPr>
      </w:pPr>
      <w:r w:rsidRPr="008A3E1E">
        <w:rPr>
          <w:rFonts w:ascii="Times New Roman" w:hAnsi="Times New Roman" w:cs="Times New Roman"/>
          <w:sz w:val="24"/>
          <w:szCs w:val="24"/>
          <w:lang w:val="en-US"/>
        </w:rPr>
        <w:t>Development of the Training Needs’ Diagnostic Assessment (Intellectual Ou</w:t>
      </w:r>
      <w:r w:rsidR="008A3E1E">
        <w:rPr>
          <w:rFonts w:ascii="Times New Roman" w:hAnsi="Times New Roman" w:cs="Times New Roman"/>
          <w:sz w:val="24"/>
          <w:szCs w:val="24"/>
          <w:lang w:val="en-US"/>
        </w:rPr>
        <w:t>t</w:t>
      </w:r>
      <w:r w:rsidRPr="008A3E1E">
        <w:rPr>
          <w:rFonts w:ascii="Times New Roman" w:hAnsi="Times New Roman" w:cs="Times New Roman"/>
          <w:sz w:val="24"/>
          <w:szCs w:val="24"/>
          <w:lang w:val="en-US"/>
        </w:rPr>
        <w:t>put #2):</w:t>
      </w:r>
      <w:r w:rsidR="008A3E1E" w:rsidRPr="008A3E1E">
        <w:rPr>
          <w:rFonts w:ascii="Times New Roman" w:hAnsi="Times New Roman" w:cs="Times New Roman"/>
          <w:sz w:val="24"/>
          <w:szCs w:val="24"/>
          <w:lang w:val="en-US"/>
        </w:rPr>
        <w:t xml:space="preserve"> </w:t>
      </w:r>
      <w:r w:rsidR="008A3E1E">
        <w:rPr>
          <w:rFonts w:ascii="Times New Roman" w:hAnsi="Times New Roman" w:cs="Times New Roman"/>
          <w:sz w:val="24"/>
          <w:szCs w:val="24"/>
          <w:lang w:val="en-US"/>
        </w:rPr>
        <w:t>qualitative/quantitative research to understand the training needs of incubation experts dealing with migrant entrepreneurs (February 2021 – August 2021), elaboration of country-level reports (August 2021) and summary Online Report (September 2021).</w:t>
      </w:r>
    </w:p>
    <w:p w14:paraId="031F0141" w14:textId="77777777" w:rsidR="00E23C3E" w:rsidRDefault="008A3E1E" w:rsidP="00A0383D">
      <w:pPr>
        <w:pStyle w:val="Paragrafoelenco"/>
        <w:numPr>
          <w:ilvl w:val="0"/>
          <w:numId w:val="12"/>
        </w:numPr>
        <w:autoSpaceDE w:val="0"/>
        <w:autoSpaceDN w:val="0"/>
        <w:adjustRightInd w:val="0"/>
        <w:spacing w:after="12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Development of the “Incubating Migrant Entrepreneurs” MOOC (Intellectual Output #3): </w:t>
      </w:r>
      <w:r w:rsidR="00B318BB">
        <w:rPr>
          <w:rFonts w:ascii="Times New Roman" w:hAnsi="Times New Roman" w:cs="Times New Roman"/>
          <w:sz w:val="24"/>
          <w:szCs w:val="24"/>
          <w:lang w:val="en-US"/>
        </w:rPr>
        <w:t xml:space="preserve">development and test of a first version of the MOOC (July 2021 – July 2022), translation of the </w:t>
      </w:r>
      <w:r w:rsidR="001C5BD5">
        <w:rPr>
          <w:rFonts w:ascii="Times New Roman" w:hAnsi="Times New Roman" w:cs="Times New Roman"/>
          <w:sz w:val="24"/>
          <w:szCs w:val="24"/>
          <w:lang w:val="en-US"/>
        </w:rPr>
        <w:t>MOOC</w:t>
      </w:r>
      <w:r w:rsidR="00B318BB">
        <w:rPr>
          <w:rFonts w:ascii="Times New Roman" w:hAnsi="Times New Roman" w:cs="Times New Roman"/>
          <w:sz w:val="24"/>
          <w:szCs w:val="24"/>
          <w:lang w:val="en-US"/>
        </w:rPr>
        <w:t xml:space="preserve"> in national languages (August 2022), piloting of the MOOC</w:t>
      </w:r>
      <w:r w:rsidR="001C5BD5">
        <w:rPr>
          <w:rFonts w:ascii="Times New Roman" w:hAnsi="Times New Roman" w:cs="Times New Roman"/>
          <w:sz w:val="24"/>
          <w:szCs w:val="24"/>
          <w:lang w:val="en-US"/>
        </w:rPr>
        <w:t xml:space="preserve"> with incubation experts (September 2022 – December 2022), finalization and online release of the MOOC (February 2023). </w:t>
      </w:r>
    </w:p>
    <w:p w14:paraId="577FC758" w14:textId="77777777" w:rsidR="001C5BD5" w:rsidRDefault="001C5BD5" w:rsidP="00A0383D">
      <w:pPr>
        <w:pStyle w:val="Paragrafoelenco"/>
        <w:numPr>
          <w:ilvl w:val="0"/>
          <w:numId w:val="12"/>
        </w:numPr>
        <w:autoSpaceDE w:val="0"/>
        <w:autoSpaceDN w:val="0"/>
        <w:adjustRightInd w:val="0"/>
        <w:spacing w:after="12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Development of the “Inclusive Incubator” Guidebook (Intellectual Output #4): development and test of a first version of the Guidebook (June 2022 – September 2022), translation of the Guidebook in national languages (October 2022), piloting of the Guidebook with incubation experts and policy makers (November 2022 – December 2022), finalization and online release of the Guidebook (December 2022 - February 2023). </w:t>
      </w:r>
    </w:p>
    <w:p w14:paraId="5C0F65AB" w14:textId="77777777" w:rsidR="00E23C3E" w:rsidRPr="00A0383D" w:rsidRDefault="001C5BD5" w:rsidP="00E23C3E">
      <w:pPr>
        <w:pStyle w:val="Paragrafoelenco"/>
        <w:numPr>
          <w:ilvl w:val="0"/>
          <w:numId w:val="12"/>
        </w:numPr>
        <w:autoSpaceDE w:val="0"/>
        <w:autoSpaceDN w:val="0"/>
        <w:adjustRightInd w:val="0"/>
        <w:spacing w:after="0" w:line="240" w:lineRule="auto"/>
        <w:ind w:left="426"/>
        <w:jc w:val="both"/>
        <w:rPr>
          <w:rFonts w:ascii="Times New Roman" w:hAnsi="Times New Roman" w:cs="Times New Roman"/>
          <w:sz w:val="24"/>
          <w:szCs w:val="24"/>
          <w:lang w:val="en-US"/>
        </w:rPr>
      </w:pPr>
      <w:r w:rsidRPr="00A0383D">
        <w:rPr>
          <w:rFonts w:ascii="Times New Roman" w:hAnsi="Times New Roman" w:cs="Times New Roman"/>
          <w:sz w:val="24"/>
          <w:szCs w:val="24"/>
          <w:lang w:val="en-US"/>
        </w:rPr>
        <w:t xml:space="preserve">Dissemination events: </w:t>
      </w:r>
      <w:r w:rsidR="00257FDC" w:rsidRPr="00A0383D">
        <w:rPr>
          <w:rFonts w:ascii="Times New Roman" w:hAnsi="Times New Roman" w:cs="Times New Roman"/>
          <w:sz w:val="24"/>
          <w:szCs w:val="24"/>
          <w:lang w:val="en-US"/>
        </w:rPr>
        <w:t>six multiplier events will be organized during the project course. Of these, three will have a national dimension (Italy, France, The Netherlands</w:t>
      </w:r>
      <w:r w:rsidR="001003B6" w:rsidRPr="00A0383D">
        <w:rPr>
          <w:rFonts w:ascii="Times New Roman" w:hAnsi="Times New Roman" w:cs="Times New Roman"/>
          <w:sz w:val="24"/>
          <w:szCs w:val="24"/>
          <w:lang w:val="en-US"/>
        </w:rPr>
        <w:t>, all in September 2022</w:t>
      </w:r>
      <w:r w:rsidR="00257FDC" w:rsidRPr="00A0383D">
        <w:rPr>
          <w:rFonts w:ascii="Times New Roman" w:hAnsi="Times New Roman" w:cs="Times New Roman"/>
          <w:sz w:val="24"/>
          <w:szCs w:val="24"/>
          <w:lang w:val="en-US"/>
        </w:rPr>
        <w:t>) and three will have a European dimension (Italy</w:t>
      </w:r>
      <w:r w:rsidR="001003B6" w:rsidRPr="00A0383D">
        <w:rPr>
          <w:rFonts w:ascii="Times New Roman" w:hAnsi="Times New Roman" w:cs="Times New Roman"/>
          <w:sz w:val="24"/>
          <w:szCs w:val="24"/>
          <w:lang w:val="en-US"/>
        </w:rPr>
        <w:t>, March 2023;</w:t>
      </w:r>
      <w:r w:rsidR="00257FDC" w:rsidRPr="00A0383D">
        <w:rPr>
          <w:rFonts w:ascii="Times New Roman" w:hAnsi="Times New Roman" w:cs="Times New Roman"/>
          <w:sz w:val="24"/>
          <w:szCs w:val="24"/>
          <w:lang w:val="en-US"/>
        </w:rPr>
        <w:t xml:space="preserve"> Belgium</w:t>
      </w:r>
      <w:r w:rsidR="001003B6" w:rsidRPr="00A0383D">
        <w:rPr>
          <w:rFonts w:ascii="Times New Roman" w:hAnsi="Times New Roman" w:cs="Times New Roman"/>
          <w:sz w:val="24"/>
          <w:szCs w:val="24"/>
          <w:lang w:val="en-US"/>
        </w:rPr>
        <w:t>, September 2022;</w:t>
      </w:r>
      <w:r w:rsidR="00257FDC" w:rsidRPr="00A0383D">
        <w:rPr>
          <w:rFonts w:ascii="Times New Roman" w:hAnsi="Times New Roman" w:cs="Times New Roman"/>
          <w:sz w:val="24"/>
          <w:szCs w:val="24"/>
          <w:lang w:val="en-US"/>
        </w:rPr>
        <w:t xml:space="preserve"> and The Netherlands</w:t>
      </w:r>
      <w:r w:rsidR="001003B6" w:rsidRPr="00A0383D">
        <w:rPr>
          <w:rFonts w:ascii="Times New Roman" w:hAnsi="Times New Roman" w:cs="Times New Roman"/>
          <w:sz w:val="24"/>
          <w:szCs w:val="24"/>
          <w:lang w:val="en-US"/>
        </w:rPr>
        <w:t>, October 2021</w:t>
      </w:r>
      <w:r w:rsidR="00257FDC" w:rsidRPr="00A0383D">
        <w:rPr>
          <w:rFonts w:ascii="Times New Roman" w:hAnsi="Times New Roman" w:cs="Times New Roman"/>
          <w:sz w:val="24"/>
          <w:szCs w:val="24"/>
          <w:lang w:val="en-US"/>
        </w:rPr>
        <w:t xml:space="preserve">). </w:t>
      </w:r>
    </w:p>
    <w:p w14:paraId="55BC34C6" w14:textId="77777777" w:rsidR="00E23C3E" w:rsidRPr="00E23C3E" w:rsidRDefault="00E23C3E" w:rsidP="00E23C3E">
      <w:pPr>
        <w:autoSpaceDE w:val="0"/>
        <w:autoSpaceDN w:val="0"/>
        <w:adjustRightInd w:val="0"/>
        <w:spacing w:after="0" w:line="240" w:lineRule="auto"/>
        <w:jc w:val="both"/>
        <w:rPr>
          <w:rFonts w:ascii="Times New Roman" w:hAnsi="Times New Roman" w:cs="Times New Roman"/>
          <w:sz w:val="24"/>
          <w:szCs w:val="24"/>
          <w:lang w:val="en-US"/>
        </w:rPr>
      </w:pPr>
    </w:p>
    <w:sectPr w:rsidR="00E23C3E" w:rsidRPr="00E23C3E" w:rsidSect="001833F1">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5B2A" w14:textId="77777777" w:rsidR="00091149" w:rsidRDefault="00091149" w:rsidP="0075659E">
      <w:pPr>
        <w:spacing w:after="0" w:line="240" w:lineRule="auto"/>
      </w:pPr>
      <w:r>
        <w:separator/>
      </w:r>
    </w:p>
  </w:endnote>
  <w:endnote w:type="continuationSeparator" w:id="0">
    <w:p w14:paraId="44E88ECF" w14:textId="77777777" w:rsidR="00091149" w:rsidRDefault="00091149" w:rsidP="0075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Regular">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reeSan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16C6" w14:textId="77777777" w:rsidR="00091149" w:rsidRDefault="00091149" w:rsidP="0075659E">
      <w:pPr>
        <w:spacing w:after="0" w:line="240" w:lineRule="auto"/>
      </w:pPr>
      <w:r>
        <w:separator/>
      </w:r>
    </w:p>
  </w:footnote>
  <w:footnote w:type="continuationSeparator" w:id="0">
    <w:p w14:paraId="4201D55A" w14:textId="77777777" w:rsidR="00091149" w:rsidRDefault="00091149" w:rsidP="00756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DA7"/>
    <w:multiLevelType w:val="hybridMultilevel"/>
    <w:tmpl w:val="DA6E4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A929D1"/>
    <w:multiLevelType w:val="hybridMultilevel"/>
    <w:tmpl w:val="58ECD9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895254"/>
    <w:multiLevelType w:val="hybridMultilevel"/>
    <w:tmpl w:val="063449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912F0"/>
    <w:multiLevelType w:val="hybridMultilevel"/>
    <w:tmpl w:val="B3B00310"/>
    <w:lvl w:ilvl="0" w:tplc="E368991E">
      <w:start w:val="1"/>
      <w:numFmt w:val="decimal"/>
      <w:lvlText w:val="%1)"/>
      <w:lvlJc w:val="left"/>
      <w:pPr>
        <w:ind w:left="720" w:hanging="360"/>
      </w:pPr>
      <w:rPr>
        <w:rFonts w:ascii="Times New Roman" w:eastAsia="Calibri" w:hAnsi="Times New Roman" w:cs="Times New Roman"/>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3017CE"/>
    <w:multiLevelType w:val="hybridMultilevel"/>
    <w:tmpl w:val="C8085EE4"/>
    <w:lvl w:ilvl="0" w:tplc="4E800A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5C7A01"/>
    <w:multiLevelType w:val="hybridMultilevel"/>
    <w:tmpl w:val="B73A9B3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D87ED7"/>
    <w:multiLevelType w:val="hybridMultilevel"/>
    <w:tmpl w:val="A5D435E6"/>
    <w:lvl w:ilvl="0" w:tplc="C680D5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326EA4"/>
    <w:multiLevelType w:val="hybridMultilevel"/>
    <w:tmpl w:val="92C8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1520F"/>
    <w:multiLevelType w:val="hybridMultilevel"/>
    <w:tmpl w:val="812AB97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9D4344"/>
    <w:multiLevelType w:val="hybridMultilevel"/>
    <w:tmpl w:val="85EA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62B45"/>
    <w:multiLevelType w:val="hybridMultilevel"/>
    <w:tmpl w:val="F662C6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400C7C"/>
    <w:multiLevelType w:val="hybridMultilevel"/>
    <w:tmpl w:val="AD7A9C70"/>
    <w:lvl w:ilvl="0" w:tplc="F676BD2A">
      <w:start w:val="1"/>
      <w:numFmt w:val="decimal"/>
      <w:lvlText w:val="%1."/>
      <w:lvlJc w:val="left"/>
      <w:pPr>
        <w:ind w:left="720" w:hanging="360"/>
      </w:pPr>
      <w:rPr>
        <w:rFonts w:ascii="Times New Roman" w:hAnsi="Times New Roman" w:cs="Times New Roman"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C4596C"/>
    <w:multiLevelType w:val="hybridMultilevel"/>
    <w:tmpl w:val="9502FB12"/>
    <w:lvl w:ilvl="0" w:tplc="04100017">
      <w:start w:val="1"/>
      <w:numFmt w:val="lowerLetter"/>
      <w:lvlText w:val="%1)"/>
      <w:lvlJc w:val="left"/>
      <w:pPr>
        <w:ind w:left="720" w:hanging="360"/>
      </w:pPr>
      <w:rPr>
        <w:rFonts w:hint="default"/>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1"/>
  </w:num>
  <w:num w:numId="5">
    <w:abstractNumId w:val="2"/>
  </w:num>
  <w:num w:numId="6">
    <w:abstractNumId w:val="10"/>
  </w:num>
  <w:num w:numId="7">
    <w:abstractNumId w:val="6"/>
  </w:num>
  <w:num w:numId="8">
    <w:abstractNumId w:val="12"/>
  </w:num>
  <w:num w:numId="9">
    <w:abstractNumId w:val="8"/>
  </w:num>
  <w:num w:numId="10">
    <w:abstractNumId w:val="0"/>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E2"/>
    <w:rsid w:val="00012181"/>
    <w:rsid w:val="000147F9"/>
    <w:rsid w:val="00037C1D"/>
    <w:rsid w:val="00040756"/>
    <w:rsid w:val="00051B83"/>
    <w:rsid w:val="00071128"/>
    <w:rsid w:val="0007214D"/>
    <w:rsid w:val="00091149"/>
    <w:rsid w:val="00097A9B"/>
    <w:rsid w:val="000A6DF2"/>
    <w:rsid w:val="000B0222"/>
    <w:rsid w:val="000C1F80"/>
    <w:rsid w:val="000C2B96"/>
    <w:rsid w:val="000C39CC"/>
    <w:rsid w:val="001003B6"/>
    <w:rsid w:val="00102359"/>
    <w:rsid w:val="00103375"/>
    <w:rsid w:val="00171383"/>
    <w:rsid w:val="001833F1"/>
    <w:rsid w:val="001B7F03"/>
    <w:rsid w:val="001C5BD5"/>
    <w:rsid w:val="00237103"/>
    <w:rsid w:val="00252B11"/>
    <w:rsid w:val="00257FDC"/>
    <w:rsid w:val="00270545"/>
    <w:rsid w:val="00292943"/>
    <w:rsid w:val="002F4AB9"/>
    <w:rsid w:val="00317021"/>
    <w:rsid w:val="003306A2"/>
    <w:rsid w:val="00387F96"/>
    <w:rsid w:val="003D3EC6"/>
    <w:rsid w:val="00405229"/>
    <w:rsid w:val="00452493"/>
    <w:rsid w:val="004C2D21"/>
    <w:rsid w:val="004D6DB7"/>
    <w:rsid w:val="004D7D7B"/>
    <w:rsid w:val="004F4A99"/>
    <w:rsid w:val="0051573A"/>
    <w:rsid w:val="005F5244"/>
    <w:rsid w:val="00601CEE"/>
    <w:rsid w:val="0061025F"/>
    <w:rsid w:val="00623CC0"/>
    <w:rsid w:val="0062457D"/>
    <w:rsid w:val="006304A8"/>
    <w:rsid w:val="00636AB4"/>
    <w:rsid w:val="00656C40"/>
    <w:rsid w:val="00664D47"/>
    <w:rsid w:val="006C5941"/>
    <w:rsid w:val="006F77D3"/>
    <w:rsid w:val="00711925"/>
    <w:rsid w:val="0075659E"/>
    <w:rsid w:val="007A79FB"/>
    <w:rsid w:val="007D5140"/>
    <w:rsid w:val="008133D4"/>
    <w:rsid w:val="00815F90"/>
    <w:rsid w:val="008775EE"/>
    <w:rsid w:val="00890CB8"/>
    <w:rsid w:val="008A3E1E"/>
    <w:rsid w:val="008C12C0"/>
    <w:rsid w:val="008E6415"/>
    <w:rsid w:val="008E7C11"/>
    <w:rsid w:val="008F3115"/>
    <w:rsid w:val="009033C4"/>
    <w:rsid w:val="00905A35"/>
    <w:rsid w:val="00940F84"/>
    <w:rsid w:val="00952244"/>
    <w:rsid w:val="009527E3"/>
    <w:rsid w:val="00971A06"/>
    <w:rsid w:val="00A0383D"/>
    <w:rsid w:val="00A45976"/>
    <w:rsid w:val="00A86417"/>
    <w:rsid w:val="00AF1D50"/>
    <w:rsid w:val="00B106B5"/>
    <w:rsid w:val="00B2346D"/>
    <w:rsid w:val="00B318BB"/>
    <w:rsid w:val="00B505CC"/>
    <w:rsid w:val="00B71BCB"/>
    <w:rsid w:val="00B7359D"/>
    <w:rsid w:val="00B83F23"/>
    <w:rsid w:val="00BF421C"/>
    <w:rsid w:val="00BF50E2"/>
    <w:rsid w:val="00C17C3E"/>
    <w:rsid w:val="00C46B4F"/>
    <w:rsid w:val="00CC6D5A"/>
    <w:rsid w:val="00CE7B7B"/>
    <w:rsid w:val="00D028B5"/>
    <w:rsid w:val="00D12C75"/>
    <w:rsid w:val="00D369CD"/>
    <w:rsid w:val="00D56A46"/>
    <w:rsid w:val="00D9373E"/>
    <w:rsid w:val="00D93FC4"/>
    <w:rsid w:val="00E23C3E"/>
    <w:rsid w:val="00E44E16"/>
    <w:rsid w:val="00EA67C8"/>
    <w:rsid w:val="00ED0D22"/>
    <w:rsid w:val="00EE7CE8"/>
    <w:rsid w:val="00F21B5B"/>
    <w:rsid w:val="00F73852"/>
    <w:rsid w:val="00F74806"/>
    <w:rsid w:val="00FA4472"/>
    <w:rsid w:val="00FE0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C8D2"/>
  <w15:chartTrackingRefBased/>
  <w15:docId w15:val="{12042CFB-D746-4B00-A9B2-A136B7DB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6B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6B4F"/>
    <w:rPr>
      <w:rFonts w:ascii="Segoe UI" w:hAnsi="Segoe UI" w:cs="Segoe UI"/>
      <w:sz w:val="18"/>
      <w:szCs w:val="18"/>
    </w:rPr>
  </w:style>
  <w:style w:type="paragraph" w:styleId="Paragrafoelenco">
    <w:name w:val="List Paragraph"/>
    <w:basedOn w:val="Normale"/>
    <w:uiPriority w:val="34"/>
    <w:qFormat/>
    <w:rsid w:val="001B7F03"/>
    <w:pPr>
      <w:ind w:left="720"/>
      <w:contextualSpacing/>
    </w:pPr>
  </w:style>
  <w:style w:type="character" w:styleId="Collegamentoipertestuale">
    <w:name w:val="Hyperlink"/>
    <w:basedOn w:val="Carpredefinitoparagrafo"/>
    <w:rsid w:val="00656C40"/>
    <w:rPr>
      <w:color w:val="0000FF"/>
      <w:u w:val="single"/>
    </w:rPr>
  </w:style>
  <w:style w:type="character" w:styleId="Menzionenonrisolta">
    <w:name w:val="Unresolved Mention"/>
    <w:basedOn w:val="Carpredefinitoparagrafo"/>
    <w:uiPriority w:val="99"/>
    <w:semiHidden/>
    <w:unhideWhenUsed/>
    <w:rsid w:val="00656C40"/>
    <w:rPr>
      <w:color w:val="605E5C"/>
      <w:shd w:val="clear" w:color="auto" w:fill="E1DFDD"/>
    </w:rPr>
  </w:style>
  <w:style w:type="paragraph" w:styleId="Corpotesto">
    <w:name w:val="Body Text"/>
    <w:basedOn w:val="Normale"/>
    <w:link w:val="CorpotestoCarattere"/>
    <w:rsid w:val="000C39CC"/>
    <w:pPr>
      <w:overflowPunct w:val="0"/>
      <w:autoSpaceDE w:val="0"/>
      <w:autoSpaceDN w:val="0"/>
      <w:adjustRightInd w:val="0"/>
      <w:spacing w:after="0" w:line="240" w:lineRule="exact"/>
      <w:ind w:firstLine="240"/>
      <w:jc w:val="both"/>
      <w:textAlignment w:val="baseline"/>
    </w:pPr>
    <w:rPr>
      <w:rFonts w:ascii="Times" w:eastAsia="Times New Roman" w:hAnsi="Times" w:cs="Times New Roman"/>
      <w:sz w:val="20"/>
      <w:szCs w:val="20"/>
    </w:rPr>
  </w:style>
  <w:style w:type="character" w:customStyle="1" w:styleId="CorpotestoCarattere">
    <w:name w:val="Corpo testo Carattere"/>
    <w:basedOn w:val="Carpredefinitoparagrafo"/>
    <w:link w:val="Corpotesto"/>
    <w:rsid w:val="000C39CC"/>
    <w:rPr>
      <w:rFonts w:ascii="Times" w:eastAsia="Times New Roman" w:hAnsi="Times" w:cs="Times New Roman"/>
      <w:sz w:val="20"/>
      <w:szCs w:val="20"/>
    </w:rPr>
  </w:style>
  <w:style w:type="paragraph" w:customStyle="1" w:styleId="Default">
    <w:name w:val="Default"/>
    <w:rsid w:val="000C39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imandonotaapidipagina">
    <w:name w:val="footnote reference"/>
    <w:basedOn w:val="Carpredefinitoparagrafo"/>
    <w:uiPriority w:val="99"/>
    <w:semiHidden/>
    <w:unhideWhenUsed/>
    <w:rsid w:val="00756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noutsuk.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a.bolzani@unibo.it"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grationdataportal.org/data?i=stock_abs_&amp;t=2019&amp;cm49=380" TargetMode="External"/><Relationship Id="rId5" Type="http://schemas.openxmlformats.org/officeDocument/2006/relationships/footnotes" Target="footnotes.xml"/><Relationship Id="rId10" Type="http://schemas.openxmlformats.org/officeDocument/2006/relationships/hyperlink" Target="https://doi.org/10.1111/gwao.12719" TargetMode="External"/><Relationship Id="rId4" Type="http://schemas.openxmlformats.org/officeDocument/2006/relationships/webSettings" Target="webSettings.xml"/><Relationship Id="rId9" Type="http://schemas.openxmlformats.org/officeDocument/2006/relationships/hyperlink" Target="https://startup.registroimprese.it/isin/hom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11</Pages>
  <Words>3737</Words>
  <Characters>21304</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Bolzani Daniela (daniela.bolzani)</dc:creator>
  <cp:keywords/>
  <dc:description/>
  <cp:lastModifiedBy>Daniela Bolzani</cp:lastModifiedBy>
  <cp:revision>90</cp:revision>
  <dcterms:created xsi:type="dcterms:W3CDTF">2021-01-11T15:16:00Z</dcterms:created>
  <dcterms:modified xsi:type="dcterms:W3CDTF">2021-08-17T12:58:00Z</dcterms:modified>
</cp:coreProperties>
</file>